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1E" w:rsidRDefault="00BA79E4" w:rsidP="00794769">
      <w:pPr>
        <w:jc w:val="center"/>
        <w:rPr>
          <w:b/>
          <w:bCs/>
        </w:rPr>
      </w:pPr>
      <w:r>
        <w:rPr>
          <w:b/>
          <w:bCs/>
        </w:rPr>
        <w:t xml:space="preserve">ДОГОВОР </w:t>
      </w:r>
      <w:r w:rsidR="0003121E" w:rsidRPr="00E32A19">
        <w:rPr>
          <w:b/>
          <w:bCs/>
        </w:rPr>
        <w:t>КУПЛИ-ПРОДАЖИ</w:t>
      </w:r>
    </w:p>
    <w:p w:rsidR="00BA79E4" w:rsidRDefault="00BA79E4" w:rsidP="00794769">
      <w:pPr>
        <w:jc w:val="center"/>
        <w:rPr>
          <w:b/>
          <w:bCs/>
        </w:rPr>
      </w:pPr>
    </w:p>
    <w:p w:rsidR="00BA79E4" w:rsidRPr="00E32A19" w:rsidRDefault="002A7354" w:rsidP="00794769">
      <w:pPr>
        <w:tabs>
          <w:tab w:val="right" w:pos="9356"/>
        </w:tabs>
        <w:jc w:val="both"/>
        <w:rPr>
          <w:b/>
          <w:bCs/>
        </w:rPr>
      </w:pPr>
      <w:r>
        <w:rPr>
          <w:b/>
          <w:bCs/>
        </w:rPr>
        <w:t>г. Воронеж</w:t>
      </w:r>
      <w:r>
        <w:rPr>
          <w:b/>
          <w:bCs/>
        </w:rPr>
        <w:tab/>
        <w:t>«__» __________</w:t>
      </w:r>
      <w:r w:rsidR="00BA79E4">
        <w:rPr>
          <w:b/>
          <w:bCs/>
        </w:rPr>
        <w:t>_____ 2019 г.</w:t>
      </w:r>
    </w:p>
    <w:p w:rsidR="0003121E" w:rsidRPr="00E32A19" w:rsidRDefault="0003121E" w:rsidP="00794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22DAE" w:rsidRPr="00201102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1102">
        <w:rPr>
          <w:rFonts w:ascii="Times New Roman" w:hAnsi="Times New Roman"/>
          <w:b/>
          <w:sz w:val="24"/>
          <w:szCs w:val="24"/>
        </w:rPr>
        <w:t xml:space="preserve">Финансовый управляющий гражданина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Чопорова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Андрея Владимировича</w:t>
      </w:r>
      <w:r w:rsidRPr="00201102">
        <w:rPr>
          <w:rFonts w:ascii="Times New Roman" w:hAnsi="Times New Roman"/>
          <w:sz w:val="24"/>
          <w:szCs w:val="24"/>
        </w:rPr>
        <w:t xml:space="preserve"> (паспорт 20 14 № 760337, выдан отделением УФМС России по Воронежской области в Новохоперском районе 23.10.2014 года, код подразделения 360-026, адрес регистрации по месту жительства: 397433, Воронежская область, Новохоперский район, п. Пионерский, ул. Пионерская, д. 21; </w:t>
      </w:r>
      <w:proofErr w:type="gramStart"/>
      <w:r w:rsidRPr="00201102">
        <w:rPr>
          <w:rFonts w:ascii="Times New Roman" w:hAnsi="Times New Roman"/>
          <w:sz w:val="24"/>
          <w:szCs w:val="24"/>
        </w:rPr>
        <w:t xml:space="preserve">17.09.1969 года рождения, место рождения: ст. Новохоперск Новохоперского района Воронежской области, СНИЛС 126-189-920 79, ИНН 361700074510)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Меляков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Алексей Юрьевич,</w:t>
      </w:r>
      <w:r w:rsidRPr="00201102">
        <w:rPr>
          <w:rFonts w:ascii="Times New Roman" w:hAnsi="Times New Roman"/>
          <w:sz w:val="24"/>
          <w:szCs w:val="24"/>
        </w:rPr>
        <w:t xml:space="preserve"> именуемый в дальнейшем </w:t>
      </w:r>
      <w:r w:rsidRPr="00201102">
        <w:rPr>
          <w:rFonts w:ascii="Times New Roman" w:hAnsi="Times New Roman"/>
          <w:b/>
          <w:sz w:val="24"/>
          <w:szCs w:val="24"/>
        </w:rPr>
        <w:t>«Продавец»,</w:t>
      </w:r>
      <w:r w:rsidRPr="00201102">
        <w:rPr>
          <w:rFonts w:ascii="Times New Roman" w:hAnsi="Times New Roman"/>
          <w:sz w:val="24"/>
          <w:szCs w:val="24"/>
        </w:rPr>
        <w:t xml:space="preserve"> действующий на основании решения Арбитражного суда Воронежской области от 04.09.2018 года по делу № А14-14733/2018, с одной стороны, и</w:t>
      </w:r>
      <w:r w:rsidR="00E22DAE" w:rsidRPr="0020110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3121E" w:rsidRPr="00E32A19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</w:t>
      </w:r>
      <w:r w:rsidR="00E22DAE" w:rsidRPr="00E32A19">
        <w:rPr>
          <w:rFonts w:ascii="Times New Roman" w:hAnsi="Times New Roman"/>
          <w:b/>
          <w:sz w:val="24"/>
          <w:szCs w:val="24"/>
        </w:rPr>
        <w:t>____________________________________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Pr="00201102">
        <w:rPr>
          <w:rFonts w:ascii="Times New Roman" w:hAnsi="Times New Roman"/>
          <w:sz w:val="24"/>
          <w:szCs w:val="24"/>
        </w:rPr>
        <w:t>именуемое/</w:t>
      </w:r>
      <w:proofErr w:type="spellStart"/>
      <w:r w:rsidRPr="00201102">
        <w:rPr>
          <w:rFonts w:ascii="Times New Roman" w:hAnsi="Times New Roman"/>
          <w:sz w:val="24"/>
          <w:szCs w:val="24"/>
        </w:rPr>
        <w:t>ая</w:t>
      </w:r>
      <w:proofErr w:type="spellEnd"/>
      <w:r w:rsidRPr="00201102">
        <w:rPr>
          <w:rFonts w:ascii="Times New Roman" w:hAnsi="Times New Roman"/>
          <w:sz w:val="24"/>
          <w:szCs w:val="24"/>
        </w:rPr>
        <w:t>/</w:t>
      </w:r>
      <w:proofErr w:type="spellStart"/>
      <w:r w:rsidRPr="00201102">
        <w:rPr>
          <w:rFonts w:ascii="Times New Roman" w:hAnsi="Times New Roman"/>
          <w:sz w:val="24"/>
          <w:szCs w:val="24"/>
        </w:rPr>
        <w:t>ый</w:t>
      </w:r>
      <w:proofErr w:type="spellEnd"/>
      <w:r w:rsidR="006F7E48" w:rsidRPr="00E32A19">
        <w:rPr>
          <w:rFonts w:ascii="Times New Roman" w:hAnsi="Times New Roman"/>
          <w:sz w:val="24"/>
          <w:szCs w:val="24"/>
        </w:rPr>
        <w:t xml:space="preserve"> в дальнейшем </w:t>
      </w:r>
      <w:r w:rsidR="006F7E48" w:rsidRPr="00E32A19">
        <w:rPr>
          <w:rFonts w:ascii="Times New Roman" w:hAnsi="Times New Roman"/>
          <w:b/>
          <w:sz w:val="24"/>
          <w:szCs w:val="24"/>
        </w:rPr>
        <w:t>«Покупатель»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="004C1A61">
        <w:rPr>
          <w:rFonts w:ascii="Times New Roman" w:hAnsi="Times New Roman"/>
          <w:sz w:val="24"/>
          <w:szCs w:val="24"/>
        </w:rPr>
        <w:t xml:space="preserve">в лице _______________, </w:t>
      </w:r>
      <w:r w:rsidR="004C1A61" w:rsidRPr="00C87AB8">
        <w:rPr>
          <w:rStyle w:val="FontStyle36"/>
          <w:rFonts w:ascii="Times New Roman" w:hAnsi="Times New Roman"/>
          <w:sz w:val="22"/>
          <w:szCs w:val="22"/>
        </w:rPr>
        <w:t>действующего на основании __________________</w:t>
      </w:r>
      <w:r w:rsidR="004C1A61">
        <w:rPr>
          <w:rStyle w:val="paragraph"/>
          <w:sz w:val="22"/>
          <w:szCs w:val="22"/>
        </w:rPr>
        <w:t xml:space="preserve">, </w:t>
      </w:r>
      <w:r w:rsidR="006F7E48" w:rsidRPr="00E32A19">
        <w:rPr>
          <w:rFonts w:ascii="Times New Roman" w:hAnsi="Times New Roman"/>
          <w:sz w:val="24"/>
          <w:szCs w:val="24"/>
        </w:rPr>
        <w:t xml:space="preserve">с другой стороны, при совместном упоминании в дальнейшем </w:t>
      </w:r>
      <w:r w:rsidR="006F7E48" w:rsidRPr="00BA79E4">
        <w:rPr>
          <w:rFonts w:ascii="Times New Roman" w:hAnsi="Times New Roman"/>
          <w:b/>
          <w:sz w:val="24"/>
          <w:szCs w:val="24"/>
        </w:rPr>
        <w:t>«Стороны»,</w:t>
      </w:r>
      <w:r w:rsidR="006F7E48" w:rsidRPr="00E32A19">
        <w:rPr>
          <w:rFonts w:ascii="Times New Roman" w:hAnsi="Times New Roman"/>
          <w:sz w:val="24"/>
          <w:szCs w:val="24"/>
        </w:rPr>
        <w:t xml:space="preserve"> </w:t>
      </w:r>
      <w:r w:rsidR="0003121E" w:rsidRPr="00E32A19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BC1E65" w:rsidRPr="00E32A19" w:rsidRDefault="00BC1E65" w:rsidP="00794769">
      <w:pPr>
        <w:pStyle w:val="ConsNormal"/>
        <w:widowControl/>
        <w:tabs>
          <w:tab w:val="left" w:pos="709"/>
        </w:tabs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3121E" w:rsidRDefault="00BA79E4" w:rsidP="00794769">
      <w:pPr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1C11A9" w:rsidRDefault="00222A83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222A83">
        <w:t xml:space="preserve">Продавец обязуется в соответствии с условиями настоящего </w:t>
      </w:r>
      <w:r w:rsidR="00803E26">
        <w:t>Д</w:t>
      </w:r>
      <w:r w:rsidRPr="00222A83">
        <w:t xml:space="preserve">оговора передать в собственность Покупателю, а Покупатель обязуется оплатить и принять следующее имущество, входящее в состав Лота № </w:t>
      </w:r>
      <w:r w:rsidR="006F74B9">
        <w:t>4</w:t>
      </w:r>
      <w:r w:rsidRPr="00222A83">
        <w:t>,</w:t>
      </w:r>
      <w:r>
        <w:t xml:space="preserve"> – </w:t>
      </w:r>
      <w:r w:rsidR="00C2397C">
        <w:rPr>
          <w:bCs/>
        </w:rPr>
        <w:t>1</w:t>
      </w:r>
      <w:r w:rsidR="00140468" w:rsidRPr="00140468">
        <w:rPr>
          <w:bCs/>
        </w:rPr>
        <w:t xml:space="preserve">/9 доли </w:t>
      </w:r>
      <w:r w:rsidR="00140468" w:rsidRPr="00284992">
        <w:rPr>
          <w:bCs/>
        </w:rPr>
        <w:t xml:space="preserve">в праве </w:t>
      </w:r>
      <w:r w:rsidR="00140468">
        <w:rPr>
          <w:bCs/>
        </w:rPr>
        <w:t xml:space="preserve">общей долевой </w:t>
      </w:r>
      <w:r w:rsidR="00140468" w:rsidRPr="00284992">
        <w:rPr>
          <w:bCs/>
        </w:rPr>
        <w:t xml:space="preserve">собственности на </w:t>
      </w:r>
      <w:r w:rsidR="00140468">
        <w:rPr>
          <w:bCs/>
        </w:rPr>
        <w:t>земельный участок</w:t>
      </w:r>
      <w:r w:rsidR="00140468" w:rsidRPr="00284992">
        <w:rPr>
          <w:bCs/>
        </w:rPr>
        <w:t xml:space="preserve"> с </w:t>
      </w:r>
      <w:r w:rsidR="00140468">
        <w:rPr>
          <w:bCs/>
        </w:rPr>
        <w:t>кадастровым номером</w:t>
      </w:r>
      <w:r w:rsidR="00140468" w:rsidRPr="00284992">
        <w:rPr>
          <w:bCs/>
        </w:rPr>
        <w:t xml:space="preserve"> </w:t>
      </w:r>
      <w:r w:rsidR="00140468" w:rsidRPr="00140468">
        <w:rPr>
          <w:bCs/>
        </w:rPr>
        <w:t xml:space="preserve">№ 36:17:7300018:85, </w:t>
      </w:r>
      <w:r w:rsidR="00140468" w:rsidRPr="00284992">
        <w:rPr>
          <w:bCs/>
        </w:rPr>
        <w:t>общ</w:t>
      </w:r>
      <w:r w:rsidR="00140468">
        <w:rPr>
          <w:bCs/>
        </w:rPr>
        <w:t>ей</w:t>
      </w:r>
      <w:r w:rsidR="00140468" w:rsidRPr="00284992">
        <w:rPr>
          <w:bCs/>
        </w:rPr>
        <w:t xml:space="preserve"> пл</w:t>
      </w:r>
      <w:r w:rsidR="00140468">
        <w:rPr>
          <w:bCs/>
        </w:rPr>
        <w:t>ощадью</w:t>
      </w:r>
      <w:r w:rsidR="00140468" w:rsidRPr="00140468">
        <w:rPr>
          <w:bCs/>
        </w:rPr>
        <w:t xml:space="preserve"> 602</w:t>
      </w:r>
      <w:r w:rsidR="00140468">
        <w:rPr>
          <w:bCs/>
        </w:rPr>
        <w:t> </w:t>
      </w:r>
      <w:r w:rsidR="00140468" w:rsidRPr="00140468">
        <w:rPr>
          <w:bCs/>
        </w:rPr>
        <w:t>704 кв.м., адрес: Воронежская обл., Новохоперский р-н, Михайловское с/</w:t>
      </w:r>
      <w:proofErr w:type="spellStart"/>
      <w:proofErr w:type="gramStart"/>
      <w:r w:rsidR="00140468" w:rsidRPr="00140468">
        <w:rPr>
          <w:bCs/>
        </w:rPr>
        <w:t>п</w:t>
      </w:r>
      <w:proofErr w:type="spellEnd"/>
      <w:proofErr w:type="gramEnd"/>
      <w:r w:rsidR="00140468" w:rsidRPr="00140468">
        <w:rPr>
          <w:bCs/>
        </w:rPr>
        <w:t xml:space="preserve">, в южной части </w:t>
      </w:r>
      <w:r w:rsidR="00140468">
        <w:rPr>
          <w:bCs/>
        </w:rPr>
        <w:t>кадастрового квартала</w:t>
      </w:r>
      <w:r w:rsidR="00140468" w:rsidRPr="00140468">
        <w:rPr>
          <w:bCs/>
        </w:rPr>
        <w:t xml:space="preserve"> 36:17:73</w:t>
      </w:r>
      <w:r w:rsidR="00140468">
        <w:rPr>
          <w:bCs/>
        </w:rPr>
        <w:t> </w:t>
      </w:r>
      <w:r w:rsidR="00140468" w:rsidRPr="00140468">
        <w:rPr>
          <w:bCs/>
        </w:rPr>
        <w:t>00</w:t>
      </w:r>
      <w:r w:rsidR="00140468">
        <w:rPr>
          <w:bCs/>
        </w:rPr>
        <w:t> </w:t>
      </w:r>
      <w:r w:rsidR="00140468" w:rsidRPr="00140468">
        <w:rPr>
          <w:bCs/>
        </w:rPr>
        <w:t>018</w:t>
      </w:r>
      <w:r w:rsidR="00D5784C">
        <w:rPr>
          <w:bCs/>
        </w:rPr>
        <w:t xml:space="preserve"> (далее – Имущество).</w:t>
      </w:r>
    </w:p>
    <w:p w:rsidR="00D5784C" w:rsidRDefault="00A3592C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rPr>
          <w:bCs/>
        </w:rPr>
        <w:t xml:space="preserve">Имущество принадлежит Продавцу на праве собственности на основании записи в Едином государственном реестре недвижимости от </w:t>
      </w:r>
      <w:r w:rsidR="002C1F7E">
        <w:rPr>
          <w:bCs/>
        </w:rPr>
        <w:t>06.03.2013</w:t>
      </w:r>
      <w:r w:rsidR="00B5236A">
        <w:rPr>
          <w:bCs/>
        </w:rPr>
        <w:t xml:space="preserve"> года № 36-36-18/</w:t>
      </w:r>
      <w:r w:rsidR="002C1F7E">
        <w:rPr>
          <w:bCs/>
        </w:rPr>
        <w:t>001</w:t>
      </w:r>
      <w:r w:rsidR="00B5236A">
        <w:rPr>
          <w:bCs/>
        </w:rPr>
        <w:t>/201</w:t>
      </w:r>
      <w:r w:rsidR="002C1F7E">
        <w:rPr>
          <w:bCs/>
        </w:rPr>
        <w:t>3</w:t>
      </w:r>
      <w:r w:rsidR="00B5236A">
        <w:rPr>
          <w:bCs/>
        </w:rPr>
        <w:t>-</w:t>
      </w:r>
      <w:r w:rsidR="002C1F7E">
        <w:rPr>
          <w:bCs/>
        </w:rPr>
        <w:t>51</w:t>
      </w:r>
      <w:r w:rsidR="003D3782">
        <w:rPr>
          <w:bCs/>
        </w:rPr>
        <w:t>9</w:t>
      </w:r>
      <w:r w:rsidR="00B5236A">
        <w:rPr>
          <w:bCs/>
        </w:rPr>
        <w:t>.</w:t>
      </w:r>
    </w:p>
    <w:p w:rsidR="00B5236A" w:rsidRPr="00284992" w:rsidRDefault="009A1796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BE0E56">
        <w:t>Продавец гарантирует, что указанн</w:t>
      </w:r>
      <w:r>
        <w:t>ое</w:t>
      </w:r>
      <w:r w:rsidRPr="00BE0E56">
        <w:t xml:space="preserve"> </w:t>
      </w:r>
      <w:r w:rsidRPr="00BE0E56">
        <w:rPr>
          <w:bCs/>
        </w:rPr>
        <w:t xml:space="preserve">в </w:t>
      </w:r>
      <w:r w:rsidRPr="00BE0E56">
        <w:t>п.</w:t>
      </w:r>
      <w:r w:rsidR="006C0B87">
        <w:t xml:space="preserve"> </w:t>
      </w:r>
      <w:r w:rsidRPr="00BE0E56">
        <w:t xml:space="preserve">1.1 настоящего Договора </w:t>
      </w:r>
      <w:r>
        <w:t>Имущество</w:t>
      </w:r>
      <w:r w:rsidRPr="00BE0E56">
        <w:t xml:space="preserve"> никому не отчужден</w:t>
      </w:r>
      <w:r>
        <w:t>о</w:t>
      </w:r>
      <w:r w:rsidRPr="00BE0E56">
        <w:t>, не обещан</w:t>
      </w:r>
      <w:r>
        <w:t>о</w:t>
      </w:r>
      <w:r w:rsidRPr="00BE0E56">
        <w:t>, не явля</w:t>
      </w:r>
      <w:r>
        <w:t>е</w:t>
      </w:r>
      <w:r w:rsidRPr="00BE0E56">
        <w:t>тся предметом исков третьих лиц, в споре и под арестом не состо</w:t>
      </w:r>
      <w:r>
        <w:t>и</w:t>
      </w:r>
      <w:r w:rsidRPr="00BE0E56">
        <w:t>т, в доверительное управление, в качестве вклада в уставн</w:t>
      </w:r>
      <w:r w:rsidR="007C5AEC">
        <w:t>ы</w:t>
      </w:r>
      <w:r w:rsidRPr="00BE0E56">
        <w:t>й капитал не передан</w:t>
      </w:r>
      <w:r w:rsidR="007C5AEC">
        <w:t>о</w:t>
      </w:r>
      <w:r>
        <w:t>, не явля</w:t>
      </w:r>
      <w:r w:rsidR="007C5AEC">
        <w:t>е</w:t>
      </w:r>
      <w:r>
        <w:t>тся предметом залога</w:t>
      </w:r>
      <w:r w:rsidRPr="00BE0E56">
        <w:t>.</w:t>
      </w:r>
      <w:r>
        <w:t xml:space="preserve"> </w:t>
      </w:r>
      <w:r w:rsidR="00B5236A">
        <w:rPr>
          <w:bCs/>
        </w:rPr>
        <w:t xml:space="preserve">Имущество обременено арендой </w:t>
      </w:r>
      <w:r w:rsidR="004D5CCC">
        <w:rPr>
          <w:bCs/>
        </w:rPr>
        <w:t>земельного участка</w:t>
      </w:r>
      <w:r w:rsidR="004D5CCC" w:rsidRPr="00284992">
        <w:rPr>
          <w:bCs/>
        </w:rPr>
        <w:t xml:space="preserve"> </w:t>
      </w:r>
      <w:r w:rsidR="00A47411" w:rsidRPr="00284992">
        <w:rPr>
          <w:bCs/>
        </w:rPr>
        <w:t xml:space="preserve">с </w:t>
      </w:r>
      <w:r w:rsidR="00A47411">
        <w:rPr>
          <w:bCs/>
        </w:rPr>
        <w:t>кадастровым номером</w:t>
      </w:r>
      <w:r w:rsidR="00A47411" w:rsidRPr="00284992">
        <w:rPr>
          <w:bCs/>
        </w:rPr>
        <w:t xml:space="preserve"> </w:t>
      </w:r>
      <w:r w:rsidR="00A47411" w:rsidRPr="00140468">
        <w:rPr>
          <w:bCs/>
        </w:rPr>
        <w:t xml:space="preserve">№ 36:17:7300018:85, </w:t>
      </w:r>
      <w:r w:rsidR="00A47411" w:rsidRPr="00284992">
        <w:rPr>
          <w:bCs/>
        </w:rPr>
        <w:t>общ</w:t>
      </w:r>
      <w:r w:rsidR="00A47411">
        <w:rPr>
          <w:bCs/>
        </w:rPr>
        <w:t>ей</w:t>
      </w:r>
      <w:r w:rsidR="00A47411" w:rsidRPr="00284992">
        <w:rPr>
          <w:bCs/>
        </w:rPr>
        <w:t xml:space="preserve"> пл</w:t>
      </w:r>
      <w:r w:rsidR="00A47411">
        <w:rPr>
          <w:bCs/>
        </w:rPr>
        <w:t>ощадью</w:t>
      </w:r>
      <w:r w:rsidR="00A47411" w:rsidRPr="00140468">
        <w:rPr>
          <w:bCs/>
        </w:rPr>
        <w:t xml:space="preserve"> 602</w:t>
      </w:r>
      <w:r w:rsidR="00A47411">
        <w:rPr>
          <w:bCs/>
        </w:rPr>
        <w:t> </w:t>
      </w:r>
      <w:r w:rsidR="00A47411" w:rsidRPr="00140468">
        <w:rPr>
          <w:bCs/>
        </w:rPr>
        <w:t>704 кв.м., адрес: Воронежская обл., Новохоперский р-н, Михайловское с/</w:t>
      </w:r>
      <w:proofErr w:type="spellStart"/>
      <w:proofErr w:type="gramStart"/>
      <w:r w:rsidR="00A47411" w:rsidRPr="00140468">
        <w:rPr>
          <w:bCs/>
        </w:rPr>
        <w:t>п</w:t>
      </w:r>
      <w:proofErr w:type="spellEnd"/>
      <w:proofErr w:type="gramEnd"/>
      <w:r w:rsidR="00A47411" w:rsidRPr="00140468">
        <w:rPr>
          <w:bCs/>
        </w:rPr>
        <w:t xml:space="preserve">, в южной части </w:t>
      </w:r>
      <w:r w:rsidR="00A47411">
        <w:rPr>
          <w:bCs/>
        </w:rPr>
        <w:t>кадастрового квартала</w:t>
      </w:r>
      <w:r w:rsidR="00A47411" w:rsidRPr="00140468">
        <w:rPr>
          <w:bCs/>
        </w:rPr>
        <w:t xml:space="preserve"> 36:17:73</w:t>
      </w:r>
      <w:r w:rsidR="00A47411">
        <w:rPr>
          <w:bCs/>
        </w:rPr>
        <w:t> </w:t>
      </w:r>
      <w:r w:rsidR="00A47411" w:rsidRPr="00140468">
        <w:rPr>
          <w:bCs/>
        </w:rPr>
        <w:t>00</w:t>
      </w:r>
      <w:r w:rsidR="00A47411">
        <w:rPr>
          <w:bCs/>
        </w:rPr>
        <w:t> </w:t>
      </w:r>
      <w:r w:rsidR="00A47411" w:rsidRPr="00140468">
        <w:rPr>
          <w:bCs/>
        </w:rPr>
        <w:t>018</w:t>
      </w:r>
      <w:r w:rsidR="004D5CCC">
        <w:rPr>
          <w:bCs/>
        </w:rPr>
        <w:t>, по договору аренды земель</w:t>
      </w:r>
      <w:r w:rsidR="00631778">
        <w:rPr>
          <w:bCs/>
        </w:rPr>
        <w:t>ных участков от 08.11.2017 года, заключенному с индивидуальным предпринимателем Селиным Андреем Петровичем (запись №</w:t>
      </w:r>
      <w:r w:rsidR="00DB33A7">
        <w:rPr>
          <w:b/>
          <w:bCs/>
        </w:rPr>
        <w:t> </w:t>
      </w:r>
      <w:r w:rsidR="00DB33A7">
        <w:rPr>
          <w:bCs/>
        </w:rPr>
        <w:t>36:17:730001</w:t>
      </w:r>
      <w:r w:rsidR="00276E18">
        <w:rPr>
          <w:bCs/>
        </w:rPr>
        <w:t>8</w:t>
      </w:r>
      <w:r w:rsidR="00DB33A7">
        <w:rPr>
          <w:bCs/>
        </w:rPr>
        <w:t>:</w:t>
      </w:r>
      <w:r w:rsidR="00A47411">
        <w:rPr>
          <w:bCs/>
        </w:rPr>
        <w:t>85</w:t>
      </w:r>
      <w:r w:rsidR="00DB33A7">
        <w:rPr>
          <w:bCs/>
        </w:rPr>
        <w:t>-36/018/2017-</w:t>
      </w:r>
      <w:r w:rsidR="00A47411">
        <w:rPr>
          <w:bCs/>
        </w:rPr>
        <w:t>1</w:t>
      </w:r>
      <w:r w:rsidR="00DB33A7">
        <w:rPr>
          <w:bCs/>
        </w:rPr>
        <w:t>).</w:t>
      </w:r>
    </w:p>
    <w:p w:rsidR="00E3585A" w:rsidRDefault="00E3585A" w:rsidP="00794769">
      <w:pPr>
        <w:ind w:firstLine="567"/>
        <w:jc w:val="center"/>
        <w:rPr>
          <w:b/>
          <w:bCs/>
        </w:rPr>
      </w:pPr>
    </w:p>
    <w:p w:rsidR="00FB5527" w:rsidRDefault="00FB5527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ЦЕНА ДОГОВОРА И ПОРЯДОК РАСЧЕТОВ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F31B8D" w:rsidRPr="00F31B8D" w:rsidRDefault="00D25CF8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t xml:space="preserve">Цена продажи </w:t>
      </w:r>
      <w:r w:rsidR="00F31B8D">
        <w:t>И</w:t>
      </w:r>
      <w:r>
        <w:t>мущества</w:t>
      </w:r>
      <w:r w:rsidRPr="000B1426">
        <w:t xml:space="preserve">, </w:t>
      </w:r>
      <w:r>
        <w:t xml:space="preserve">указанного </w:t>
      </w:r>
      <w:r w:rsidRPr="000B1426">
        <w:t xml:space="preserve">в пункте 1.1 настоящего Договора, соответствует предложению </w:t>
      </w:r>
      <w:r w:rsidRPr="000B1426">
        <w:rPr>
          <w:b/>
        </w:rPr>
        <w:t>Покупателя,</w:t>
      </w:r>
      <w:r w:rsidRPr="000B1426">
        <w:t xml:space="preserve"> заявленному на торгах, и составляет </w:t>
      </w:r>
      <w:r w:rsidR="00F31B8D">
        <w:rPr>
          <w:b/>
        </w:rPr>
        <w:t>_____________</w:t>
      </w:r>
      <w:r>
        <w:t> </w:t>
      </w:r>
      <w:r w:rsidRPr="000B1426">
        <w:rPr>
          <w:b/>
        </w:rPr>
        <w:t>(</w:t>
      </w:r>
      <w:r w:rsidR="00F31B8D">
        <w:rPr>
          <w:b/>
        </w:rPr>
        <w:t>__________________</w:t>
      </w:r>
      <w:r w:rsidRPr="000B1426">
        <w:rPr>
          <w:b/>
        </w:rPr>
        <w:t>) руб</w:t>
      </w:r>
      <w:r w:rsidR="00F31B8D">
        <w:rPr>
          <w:b/>
        </w:rPr>
        <w:t>.</w:t>
      </w:r>
      <w:r w:rsidRPr="000B1426">
        <w:rPr>
          <w:b/>
        </w:rPr>
        <w:t xml:space="preserve"> </w:t>
      </w:r>
      <w:r w:rsidR="00F31B8D">
        <w:rPr>
          <w:b/>
        </w:rPr>
        <w:t>__</w:t>
      </w:r>
      <w:r w:rsidRPr="000B1426">
        <w:rPr>
          <w:b/>
        </w:rPr>
        <w:t xml:space="preserve"> коп</w:t>
      </w:r>
      <w:r w:rsidR="00F31B8D">
        <w:rPr>
          <w:b/>
        </w:rPr>
        <w:t>.</w:t>
      </w:r>
      <w:r w:rsidR="00942FE3">
        <w:t xml:space="preserve"> </w:t>
      </w:r>
      <w:r w:rsidR="00F31B8D" w:rsidRPr="000B1426">
        <w:rPr>
          <w:bCs/>
          <w:color w:val="000000"/>
        </w:rPr>
        <w:t>Задаток в сумме</w:t>
      </w:r>
      <w:proofErr w:type="gramStart"/>
      <w:r w:rsidR="00F31B8D" w:rsidRPr="000B1426">
        <w:rPr>
          <w:bCs/>
          <w:color w:val="000000"/>
        </w:rPr>
        <w:t xml:space="preserve"> </w:t>
      </w:r>
      <w:r w:rsidR="00942FE3">
        <w:rPr>
          <w:bCs/>
          <w:color w:val="000000"/>
        </w:rPr>
        <w:t>___________</w:t>
      </w:r>
      <w:r w:rsidR="00F31B8D">
        <w:rPr>
          <w:bCs/>
          <w:color w:val="000000"/>
        </w:rPr>
        <w:t>__</w:t>
      </w:r>
      <w:r w:rsidR="00F31B8D" w:rsidRPr="000B1426">
        <w:rPr>
          <w:bCs/>
          <w:color w:val="000000"/>
        </w:rPr>
        <w:t xml:space="preserve"> (</w:t>
      </w:r>
      <w:r w:rsidR="006C0B87">
        <w:rPr>
          <w:bCs/>
          <w:color w:val="000000"/>
        </w:rPr>
        <w:t>____________________</w:t>
      </w:r>
      <w:r w:rsidR="00F31B8D">
        <w:rPr>
          <w:bCs/>
          <w:color w:val="000000"/>
        </w:rPr>
        <w:t>____</w:t>
      </w:r>
      <w:r w:rsidR="00F31B8D" w:rsidRPr="000B1426">
        <w:rPr>
          <w:bCs/>
          <w:color w:val="000000"/>
        </w:rPr>
        <w:t xml:space="preserve">) </w:t>
      </w:r>
      <w:proofErr w:type="gramEnd"/>
      <w:r w:rsidR="00F31B8D" w:rsidRPr="000B1426">
        <w:rPr>
          <w:bCs/>
          <w:color w:val="000000"/>
        </w:rPr>
        <w:t>руб</w:t>
      </w:r>
      <w:r w:rsidR="00F31B8D">
        <w:rPr>
          <w:bCs/>
          <w:color w:val="000000"/>
        </w:rPr>
        <w:t>. __ коп.</w:t>
      </w:r>
      <w:r w:rsidR="00F31B8D" w:rsidRPr="000B1426">
        <w:rPr>
          <w:bCs/>
          <w:color w:val="000000"/>
        </w:rPr>
        <w:t xml:space="preserve">, </w:t>
      </w:r>
      <w:r w:rsidR="00F31B8D" w:rsidRPr="000B1426">
        <w:t xml:space="preserve">внесенный </w:t>
      </w:r>
      <w:r w:rsidR="00F31B8D" w:rsidRPr="000B1426">
        <w:rPr>
          <w:b/>
        </w:rPr>
        <w:t>Покупателем</w:t>
      </w:r>
      <w:r w:rsidR="00F31B8D">
        <w:t xml:space="preserve"> </w:t>
      </w:r>
      <w:r w:rsidR="00F31B8D" w:rsidRPr="000B1426">
        <w:t>на основании Договора о задатке, заключенного в электронной форме на электронной торговой площадке, на которой осуществляется проведение торгов, засчитывается в счет оплаты Имущества</w:t>
      </w:r>
    </w:p>
    <w:p w:rsidR="00FB5527" w:rsidRDefault="00733C9F" w:rsidP="00794769">
      <w:pPr>
        <w:numPr>
          <w:ilvl w:val="1"/>
          <w:numId w:val="6"/>
        </w:numPr>
        <w:ind w:left="0" w:firstLine="567"/>
        <w:jc w:val="both"/>
      </w:pPr>
      <w:r w:rsidRPr="000B1426">
        <w:t>Оплата Имущес</w:t>
      </w:r>
      <w:r>
        <w:t>тва производится в течение 30 (Т</w:t>
      </w:r>
      <w:r w:rsidRPr="000B1426">
        <w:t xml:space="preserve">ридцати) дней </w:t>
      </w:r>
      <w:proofErr w:type="gramStart"/>
      <w:r w:rsidRPr="000B1426">
        <w:t>с даты подписания</w:t>
      </w:r>
      <w:proofErr w:type="gramEnd"/>
      <w:r w:rsidRPr="000B1426">
        <w:t xml:space="preserve"> настоящего Договора путем перечисления денежных средств на расчетный счет </w:t>
      </w:r>
      <w:r w:rsidRPr="000B1426">
        <w:rPr>
          <w:b/>
        </w:rPr>
        <w:t>Продавца</w:t>
      </w:r>
      <w:r w:rsidRPr="000B1426">
        <w:t>.</w:t>
      </w:r>
    </w:p>
    <w:p w:rsidR="00733C9F" w:rsidRDefault="00733C9F" w:rsidP="00794769">
      <w:pPr>
        <w:ind w:firstLine="567"/>
        <w:jc w:val="both"/>
      </w:pPr>
    </w:p>
    <w:p w:rsidR="00733C9F" w:rsidRDefault="00733C9F" w:rsidP="00794769">
      <w:pPr>
        <w:numPr>
          <w:ilvl w:val="0"/>
          <w:numId w:val="6"/>
        </w:numPr>
        <w:jc w:val="center"/>
        <w:rPr>
          <w:b/>
        </w:rPr>
      </w:pPr>
      <w:r w:rsidRPr="00733C9F">
        <w:rPr>
          <w:b/>
        </w:rPr>
        <w:lastRenderedPageBreak/>
        <w:t>ПЕРЕДАЧА ИМУЩЕСТВА</w:t>
      </w:r>
    </w:p>
    <w:p w:rsidR="008114D4" w:rsidRPr="00733C9F" w:rsidRDefault="008114D4" w:rsidP="00794769">
      <w:pPr>
        <w:ind w:firstLine="567"/>
        <w:jc w:val="center"/>
        <w:rPr>
          <w:b/>
          <w:bCs/>
        </w:rPr>
      </w:pP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>Передача Имущества должна быть осуществлена в т</w:t>
      </w:r>
      <w:r>
        <w:t xml:space="preserve">ечение </w:t>
      </w:r>
      <w:r w:rsidR="00C26712">
        <w:t>5</w:t>
      </w:r>
      <w:r>
        <w:t xml:space="preserve"> (</w:t>
      </w:r>
      <w:r w:rsidR="00C26712">
        <w:t>Пяти</w:t>
      </w:r>
      <w:r>
        <w:t xml:space="preserve">) рабочих дней со </w:t>
      </w:r>
      <w:r w:rsidRPr="000B1426">
        <w:t xml:space="preserve">дня исполнения </w:t>
      </w:r>
      <w:r w:rsidRPr="000B1426">
        <w:rPr>
          <w:b/>
        </w:rPr>
        <w:t>Покупателем</w:t>
      </w:r>
      <w:r>
        <w:t xml:space="preserve"> пункта 2.</w:t>
      </w:r>
      <w:r w:rsidR="00091250">
        <w:t>2</w:t>
      </w:r>
      <w:r w:rsidRPr="000B1426">
        <w:t xml:space="preserve">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Передача Имущества </w:t>
      </w:r>
      <w:r w:rsidRPr="000B1426">
        <w:rPr>
          <w:b/>
        </w:rPr>
        <w:t>Продавцом</w:t>
      </w:r>
      <w:r w:rsidRPr="000B1426">
        <w:t xml:space="preserve"> и принятие его </w:t>
      </w:r>
      <w:r w:rsidRPr="000B1426">
        <w:rPr>
          <w:b/>
        </w:rPr>
        <w:t>Покупателем</w:t>
      </w:r>
      <w:r>
        <w:t xml:space="preserve"> осуществляются по </w:t>
      </w:r>
      <w:r w:rsidRPr="000B1426">
        <w:t xml:space="preserve">подписываемому Сторонами передаточному акту (или иному документу о передаче). Уклонение одной из Сторон от подписания передаточного акта считается отказом соответственно </w:t>
      </w:r>
      <w:r w:rsidRPr="000B1426">
        <w:rPr>
          <w:b/>
        </w:rPr>
        <w:t>Продавца</w:t>
      </w:r>
      <w:r w:rsidRPr="000B1426">
        <w:t xml:space="preserve"> от исполнения обязанности передать имущество, а </w:t>
      </w:r>
      <w:r w:rsidRPr="000B1426">
        <w:rPr>
          <w:b/>
        </w:rPr>
        <w:t>Покупателя</w:t>
      </w:r>
      <w:r>
        <w:t xml:space="preserve"> – </w:t>
      </w:r>
      <w:r w:rsidRPr="000B1426">
        <w:t xml:space="preserve">от обязанности принять его, </w:t>
      </w:r>
      <w:r>
        <w:t>то есть</w:t>
      </w:r>
      <w:r w:rsidRPr="000B1426">
        <w:t xml:space="preserve"> односторонним отказом от исполнения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Право собственности на </w:t>
      </w:r>
      <w:r>
        <w:t>Имущество</w:t>
      </w:r>
      <w:r w:rsidRPr="000B1426">
        <w:t xml:space="preserve"> переходит к </w:t>
      </w:r>
      <w:r w:rsidRPr="000B1426">
        <w:rPr>
          <w:b/>
        </w:rPr>
        <w:t>Покупателю</w:t>
      </w:r>
      <w:r w:rsidRPr="000B1426">
        <w:t xml:space="preserve"> в момент государственной регистрации перехода права собственности.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Риск случайной гибели или порчи Имущества до момента подписания передаточного акта лежит на </w:t>
      </w:r>
      <w:r w:rsidRPr="000B1426">
        <w:rPr>
          <w:b/>
        </w:rPr>
        <w:t>Продавце</w:t>
      </w:r>
      <w:r w:rsidRPr="000B1426">
        <w:t xml:space="preserve">, после подписания передаточного акта – на </w:t>
      </w:r>
      <w:r w:rsidRPr="000B1426">
        <w:rPr>
          <w:b/>
        </w:rPr>
        <w:t>Покупателе</w:t>
      </w:r>
      <w:r w:rsidRPr="000B1426">
        <w:t>.</w:t>
      </w:r>
    </w:p>
    <w:p w:rsidR="00004F37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0B1426">
        <w:rPr>
          <w:b/>
        </w:rPr>
        <w:t>Продавец</w:t>
      </w:r>
      <w:r w:rsidRPr="000B1426">
        <w:t xml:space="preserve"> и </w:t>
      </w:r>
      <w:r w:rsidRPr="000B1426">
        <w:rPr>
          <w:b/>
        </w:rPr>
        <w:t>Покупатель</w:t>
      </w:r>
      <w:r w:rsidRPr="000B1426">
        <w:t xml:space="preserve"> обязуются совершить все необходимые действия для государственной регистрации перехода права собственности на недвижимое имущество. Расходы, связанные с </w:t>
      </w:r>
      <w:r w:rsidR="00265B56">
        <w:t xml:space="preserve">удостоверением </w:t>
      </w:r>
      <w:r w:rsidR="00803E26">
        <w:t>настоящего Д</w:t>
      </w:r>
      <w:r w:rsidR="00265B56">
        <w:t xml:space="preserve">оговора и </w:t>
      </w:r>
      <w:r w:rsidRPr="000B1426">
        <w:t xml:space="preserve">государственной регистрацией перехода права собственности и права собственности на недвижимое имущество за </w:t>
      </w:r>
      <w:r w:rsidRPr="000B1426">
        <w:rPr>
          <w:b/>
        </w:rPr>
        <w:t>Покупателем</w:t>
      </w:r>
      <w:r w:rsidRPr="000B1426">
        <w:t>,</w:t>
      </w:r>
      <w:r>
        <w:t xml:space="preserve"> в цену Имущества не включены и</w:t>
      </w:r>
      <w:r w:rsidR="00265B56">
        <w:t xml:space="preserve"> </w:t>
      </w:r>
      <w:r w:rsidRPr="000B1426">
        <w:t xml:space="preserve">осуществляются </w:t>
      </w:r>
      <w:r w:rsidRPr="000B1426">
        <w:rPr>
          <w:b/>
        </w:rPr>
        <w:t>Покупателем</w:t>
      </w:r>
      <w:r w:rsidRPr="000B1426">
        <w:t xml:space="preserve"> за свой счет</w:t>
      </w:r>
      <w:r w:rsidRPr="000B1426">
        <w:rPr>
          <w:color w:val="000000"/>
        </w:rPr>
        <w:t>.</w:t>
      </w:r>
    </w:p>
    <w:p w:rsidR="00FB5527" w:rsidRDefault="00FB5527" w:rsidP="008114D4">
      <w:pPr>
        <w:jc w:val="center"/>
        <w:rPr>
          <w:b/>
          <w:bCs/>
        </w:rPr>
      </w:pPr>
    </w:p>
    <w:p w:rsidR="0003121E" w:rsidRDefault="008F7B31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ОБЯЗАННОСТИ И ОТВЕТСТВЕННОСТЬ СТОРОН</w:t>
      </w:r>
    </w:p>
    <w:p w:rsidR="00C76F38" w:rsidRDefault="00C76F38" w:rsidP="008114D4">
      <w:pPr>
        <w:jc w:val="center"/>
        <w:rPr>
          <w:b/>
          <w:bCs/>
        </w:rPr>
      </w:pPr>
    </w:p>
    <w:p w:rsidR="00C76F38" w:rsidRPr="00E32A19" w:rsidRDefault="00C76F38" w:rsidP="00794769">
      <w:pPr>
        <w:numPr>
          <w:ilvl w:val="1"/>
          <w:numId w:val="6"/>
        </w:numPr>
        <w:ind w:left="0" w:firstLine="567"/>
        <w:jc w:val="both"/>
      </w:pPr>
      <w:r>
        <w:t>С</w:t>
      </w:r>
      <w:r w:rsidRPr="00E32A19">
        <w:t>тороны несут ответственность согласно действующему законодательству Российской Федерации.</w:t>
      </w:r>
    </w:p>
    <w:p w:rsidR="0003121E" w:rsidRPr="00E32A19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BE0E56">
        <w:rPr>
          <w:sz w:val="24"/>
          <w:szCs w:val="24"/>
        </w:rPr>
        <w:t>Сторона, виновная в неисполнении или ненадлежащем исполнении обязательств по</w:t>
      </w:r>
      <w:r w:rsidRPr="00E32A19">
        <w:rPr>
          <w:sz w:val="24"/>
          <w:szCs w:val="24"/>
        </w:rPr>
        <w:t xml:space="preserve"> настоящему Договору, обязана в полном объеме возместить другой Стороне причиненные убытки.</w:t>
      </w:r>
    </w:p>
    <w:p w:rsidR="0003121E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E32A19">
        <w:rPr>
          <w:sz w:val="24"/>
          <w:szCs w:val="24"/>
        </w:rPr>
        <w:t xml:space="preserve">Ни одна </w:t>
      </w:r>
      <w:r w:rsidR="003B613A">
        <w:rPr>
          <w:sz w:val="24"/>
          <w:szCs w:val="24"/>
        </w:rPr>
        <w:t xml:space="preserve">из Сторон </w:t>
      </w:r>
      <w:r w:rsidRPr="00E32A19">
        <w:rPr>
          <w:sz w:val="24"/>
          <w:szCs w:val="24"/>
        </w:rPr>
        <w:t xml:space="preserve">не несет ответственности перед другой </w:t>
      </w:r>
      <w:r w:rsidR="008D2906" w:rsidRPr="00E32A19">
        <w:rPr>
          <w:sz w:val="24"/>
          <w:szCs w:val="24"/>
        </w:rPr>
        <w:t>С</w:t>
      </w:r>
      <w:r w:rsidRPr="00E32A19">
        <w:rPr>
          <w:sz w:val="24"/>
          <w:szCs w:val="24"/>
        </w:rPr>
        <w:t>тороной за неисполнение обязательств, обусловленное обстоятельствами, возникшими помимо воли и желания Сторон</w:t>
      </w:r>
      <w:r w:rsidR="003B613A">
        <w:rPr>
          <w:sz w:val="24"/>
          <w:szCs w:val="24"/>
        </w:rPr>
        <w:t>ы</w:t>
      </w:r>
      <w:r w:rsidRPr="00E32A19">
        <w:rPr>
          <w:sz w:val="24"/>
          <w:szCs w:val="24"/>
        </w:rPr>
        <w:t xml:space="preserve"> и которые нельзя предвидеть или избежать (обстоятельства непреодолимой силы). Сторона, которая не исполняет обязательств</w:t>
      </w:r>
      <w:r w:rsidR="003B613A">
        <w:rPr>
          <w:sz w:val="24"/>
          <w:szCs w:val="24"/>
        </w:rPr>
        <w:t>о</w:t>
      </w:r>
      <w:r w:rsidRPr="00E32A19">
        <w:rPr>
          <w:sz w:val="24"/>
          <w:szCs w:val="24"/>
        </w:rPr>
        <w:t>, обязана известить д</w:t>
      </w:r>
      <w:r w:rsidR="001E785F">
        <w:rPr>
          <w:sz w:val="24"/>
          <w:szCs w:val="24"/>
        </w:rPr>
        <w:t xml:space="preserve">ругую Сторону о препятствии </w:t>
      </w:r>
      <w:r w:rsidR="001E785F" w:rsidRPr="00E32A19">
        <w:rPr>
          <w:sz w:val="24"/>
          <w:szCs w:val="24"/>
        </w:rPr>
        <w:t xml:space="preserve">и его влиянии на исполнение обязательств по настоящему </w:t>
      </w:r>
      <w:r w:rsidR="001E785F">
        <w:rPr>
          <w:sz w:val="24"/>
          <w:szCs w:val="24"/>
        </w:rPr>
        <w:t>Д</w:t>
      </w:r>
      <w:r w:rsidR="001E785F" w:rsidRPr="00E32A19">
        <w:rPr>
          <w:sz w:val="24"/>
          <w:szCs w:val="24"/>
        </w:rPr>
        <w:t>оговору</w:t>
      </w:r>
      <w:r w:rsidR="001E785F">
        <w:rPr>
          <w:sz w:val="24"/>
          <w:szCs w:val="24"/>
        </w:rPr>
        <w:t xml:space="preserve"> в течение 3 (Трех) дней </w:t>
      </w:r>
      <w:r w:rsidRPr="00E32A19">
        <w:rPr>
          <w:sz w:val="24"/>
          <w:szCs w:val="24"/>
        </w:rPr>
        <w:t>с момента его возникновения. Если обстоятельства непреодолимой силы действуют на протяжении 3 (</w:t>
      </w:r>
      <w:r w:rsidR="001E785F">
        <w:rPr>
          <w:sz w:val="24"/>
          <w:szCs w:val="24"/>
        </w:rPr>
        <w:t>Т</w:t>
      </w:r>
      <w:r w:rsidRPr="00E32A19">
        <w:rPr>
          <w:sz w:val="24"/>
          <w:szCs w:val="24"/>
        </w:rPr>
        <w:t xml:space="preserve">рех) последовательных месяцев и не обнаруживают признаков прекращения, настоящий </w:t>
      </w:r>
      <w:proofErr w:type="gramStart"/>
      <w:r w:rsidRPr="00E32A19">
        <w:rPr>
          <w:sz w:val="24"/>
          <w:szCs w:val="24"/>
        </w:rPr>
        <w:t>договор</w:t>
      </w:r>
      <w:proofErr w:type="gramEnd"/>
      <w:r w:rsidRPr="00E32A19">
        <w:rPr>
          <w:sz w:val="24"/>
          <w:szCs w:val="24"/>
        </w:rPr>
        <w:t xml:space="preserve"> может быть расторгнут Продавцом и Покупателем путем направления уведомления другой Стороне.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1E785F" w:rsidRPr="00F703DF" w:rsidRDefault="001E785F" w:rsidP="007C1F85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F703DF">
        <w:rPr>
          <w:b/>
          <w:sz w:val="24"/>
          <w:szCs w:val="24"/>
        </w:rPr>
        <w:t>ПРОЧИЕ УСЛОВИЯ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Стороны договорились, что </w:t>
      </w:r>
      <w:proofErr w:type="spellStart"/>
      <w:r w:rsidRPr="00942FE3">
        <w:t>непоступление</w:t>
      </w:r>
      <w:proofErr w:type="spellEnd"/>
      <w:r w:rsidRPr="00942FE3">
        <w:t xml:space="preserve"> денежных сре</w:t>
      </w:r>
      <w:proofErr w:type="gramStart"/>
      <w:r w:rsidRPr="00942FE3">
        <w:t>дств в сч</w:t>
      </w:r>
      <w:proofErr w:type="gramEnd"/>
      <w:r w:rsidRPr="00942FE3">
        <w:t>ет оплаты Имущества в сумме и в</w:t>
      </w:r>
      <w:r w:rsidR="00942FE3" w:rsidRPr="00942FE3">
        <w:t xml:space="preserve"> сроки, указанные в </w:t>
      </w:r>
      <w:proofErr w:type="spellStart"/>
      <w:r w:rsidR="00942FE3" w:rsidRPr="00942FE3">
        <w:t>пп</w:t>
      </w:r>
      <w:proofErr w:type="spellEnd"/>
      <w:r w:rsidR="00942FE3" w:rsidRPr="00942FE3">
        <w:t xml:space="preserve">. 2.1-2.2 </w:t>
      </w:r>
      <w:r w:rsidRPr="00942FE3">
        <w:t xml:space="preserve">настоящего Договора, считается отказом </w:t>
      </w:r>
      <w:r w:rsidRPr="00942FE3">
        <w:rPr>
          <w:b/>
        </w:rPr>
        <w:t>Покупателя</w:t>
      </w:r>
      <w:r w:rsidRPr="00942FE3">
        <w:t xml:space="preserve"> от исполнения обязательств по оплате Имущества. В этом случае </w:t>
      </w:r>
      <w:r w:rsidRPr="00942FE3">
        <w:rPr>
          <w:b/>
        </w:rPr>
        <w:t>Продавец</w:t>
      </w:r>
      <w:r w:rsidRPr="00942FE3">
        <w:t xml:space="preserve"> вправе отказаться от исполнения своих обязательств по настоящему Договору, письменно уведомив </w:t>
      </w:r>
      <w:r w:rsidRPr="00942FE3">
        <w:rPr>
          <w:b/>
        </w:rPr>
        <w:t>Покупателя</w:t>
      </w:r>
      <w:r w:rsidRPr="00942FE3">
        <w:t xml:space="preserve"> о расторжении настоящего Договора. Со дня направления </w:t>
      </w:r>
      <w:r w:rsidRPr="00942FE3">
        <w:rPr>
          <w:b/>
        </w:rPr>
        <w:t>Продавцом</w:t>
      </w:r>
      <w:r w:rsidRPr="00942FE3">
        <w:t xml:space="preserve"> такого уведомления </w:t>
      </w:r>
      <w:r w:rsidRPr="00942FE3">
        <w:rPr>
          <w:b/>
        </w:rPr>
        <w:t xml:space="preserve">Покупателю </w:t>
      </w:r>
      <w:r w:rsidRPr="00942FE3">
        <w:t xml:space="preserve">Договор считается расторгнутым, а </w:t>
      </w:r>
      <w:r w:rsidRPr="00942FE3">
        <w:rPr>
          <w:b/>
        </w:rPr>
        <w:t>Покупатель</w:t>
      </w:r>
      <w:r w:rsidRPr="00942FE3">
        <w:t xml:space="preserve"> теряет право на получение Имущества и утрачивает внесенный задаток. Заключение между Сторонами отдельного соглашения о расторжении договора при этом не требуется.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В случае возникновения разногласий по настоящему Договору, споры решаются путем переговоров, а в случае </w:t>
      </w:r>
      <w:r w:rsidRPr="00942FE3">
        <w:rPr>
          <w:color w:val="000000"/>
        </w:rPr>
        <w:t xml:space="preserve">невозможности разрешения разногласий и споров </w:t>
      </w:r>
      <w:r w:rsidRPr="00942FE3">
        <w:rPr>
          <w:color w:val="000000"/>
        </w:rPr>
        <w:lastRenderedPageBreak/>
        <w:t>путем переговоров –</w:t>
      </w:r>
      <w:r w:rsidRPr="00942FE3">
        <w:t xml:space="preserve"> подлежат разрешению в судебном порядке в соответствии с действующим законодательством Российской Федерации.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ind w:left="0" w:firstLine="567"/>
        <w:jc w:val="both"/>
      </w:pPr>
      <w:r w:rsidRPr="00942FE3">
        <w:t>По вопросам, не урегулированным настоящим Договором, стороны руководствуются действующим законодательством РФ.</w:t>
      </w:r>
    </w:p>
    <w:p w:rsidR="0003121E" w:rsidRDefault="004E22C3" w:rsidP="007C1F85">
      <w:pPr>
        <w:numPr>
          <w:ilvl w:val="1"/>
          <w:numId w:val="6"/>
        </w:numPr>
        <w:tabs>
          <w:tab w:val="left" w:pos="1418"/>
        </w:tabs>
        <w:ind w:left="0" w:firstLine="567"/>
        <w:jc w:val="both"/>
      </w:pPr>
      <w:r w:rsidRPr="004E22C3">
        <w:t xml:space="preserve">Настоящий Договор составлен в </w:t>
      </w:r>
      <w:r w:rsidR="007D48FF">
        <w:t>4 (Четырех)</w:t>
      </w:r>
      <w:r w:rsidRPr="004E22C3">
        <w:t xml:space="preserve"> экземплярах: один экземпляр хранится в делах нотариуса, удостоверившего Договор, второй экземпляр выдается Продавцу, третий экземпляр – Покупателю, четвертый экземпляр </w:t>
      </w:r>
      <w:r w:rsidR="007D48FF">
        <w:t>– для органа регистрации прав</w:t>
      </w:r>
      <w:r w:rsidRPr="004E22C3">
        <w:t>.</w:t>
      </w:r>
    </w:p>
    <w:p w:rsidR="004E22C3" w:rsidRDefault="004E22C3" w:rsidP="008114D4">
      <w:pPr>
        <w:tabs>
          <w:tab w:val="left" w:pos="6570"/>
        </w:tabs>
        <w:ind w:firstLine="567"/>
        <w:jc w:val="center"/>
      </w:pPr>
    </w:p>
    <w:p w:rsidR="005D5DCE" w:rsidRDefault="00271968" w:rsidP="007C1F85">
      <w:pPr>
        <w:numPr>
          <w:ilvl w:val="0"/>
          <w:numId w:val="6"/>
        </w:numPr>
        <w:jc w:val="center"/>
        <w:rPr>
          <w:b/>
        </w:rPr>
      </w:pPr>
      <w:r w:rsidRPr="00271968">
        <w:rPr>
          <w:b/>
        </w:rPr>
        <w:t>АДРЕСА И РЕКВИЗИТЫ СТОРОН</w:t>
      </w:r>
    </w:p>
    <w:p w:rsidR="00E4782D" w:rsidRDefault="00E4782D" w:rsidP="008114D4">
      <w:pPr>
        <w:tabs>
          <w:tab w:val="left" w:pos="6570"/>
        </w:tabs>
        <w:ind w:firstLine="567"/>
        <w:jc w:val="center"/>
        <w:rPr>
          <w:b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20"/>
        <w:gridCol w:w="4536"/>
      </w:tblGrid>
      <w:tr w:rsidR="00E4782D" w:rsidRPr="008114D4" w:rsidTr="00E4782D">
        <w:trPr>
          <w:trHeight w:val="1912"/>
        </w:trPr>
        <w:tc>
          <w:tcPr>
            <w:tcW w:w="4820" w:type="dxa"/>
            <w:shd w:val="clear" w:color="auto" w:fill="auto"/>
          </w:tcPr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>ПРОДАВЕЦ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E4782D" w:rsidP="008114D4">
            <w:pPr>
              <w:contextualSpacing/>
            </w:pPr>
            <w:r w:rsidRPr="008114D4">
              <w:t xml:space="preserve">Финансовый управляющий гражданина </w:t>
            </w:r>
            <w:proofErr w:type="spellStart"/>
            <w:r w:rsidRPr="008114D4">
              <w:t>Чопорова</w:t>
            </w:r>
            <w:proofErr w:type="spellEnd"/>
            <w:r w:rsidRPr="008114D4">
              <w:t xml:space="preserve"> А.В.</w:t>
            </w:r>
          </w:p>
          <w:p w:rsidR="00E4782D" w:rsidRPr="008114D4" w:rsidRDefault="00E4782D" w:rsidP="008114D4">
            <w:pPr>
              <w:contextualSpacing/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397433, Воронежская область, Новохоперский район, п. Пионерский, ул.</w:t>
            </w:r>
            <w:r w:rsidR="008114D4">
              <w:rPr>
                <w:rStyle w:val="paragraph"/>
              </w:rPr>
              <w:t> </w:t>
            </w:r>
            <w:r w:rsidRPr="008114D4">
              <w:rPr>
                <w:rStyle w:val="paragraph"/>
              </w:rPr>
              <w:t>Пионерская, д. 21</w:t>
            </w:r>
            <w:proofErr w:type="gramEnd"/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Паспорт 20 14 № 760337, выдан отделением УФМС России по Воронежской области в Новохоперском районе 23.10.2014 года, код подразделения 360-026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Р</w:t>
            </w:r>
            <w:proofErr w:type="gramEnd"/>
            <w:r w:rsidRPr="008114D4">
              <w:rPr>
                <w:rStyle w:val="paragraph"/>
              </w:rPr>
              <w:t>/с № </w:t>
            </w:r>
            <w:r w:rsidR="00406D10" w:rsidRPr="00406D10">
              <w:rPr>
                <w:rStyle w:val="paragraph"/>
              </w:rPr>
              <w:t>40817810313003219844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в Центрально-Черноземном банке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 xml:space="preserve">ПАО СБЕРБАНК, </w:t>
            </w:r>
            <w:proofErr w:type="gramStart"/>
            <w:r w:rsidRPr="008114D4">
              <w:rPr>
                <w:rStyle w:val="paragraph"/>
              </w:rPr>
              <w:t>г</w:t>
            </w:r>
            <w:proofErr w:type="gramEnd"/>
            <w:r w:rsidRPr="008114D4">
              <w:rPr>
                <w:rStyle w:val="paragraph"/>
              </w:rPr>
              <w:t>. Воронеж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К/с № 30101810600000000681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БИК 042007681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 xml:space="preserve">____________________ </w:t>
            </w:r>
            <w:r w:rsidR="00E4782D" w:rsidRPr="008114D4">
              <w:rPr>
                <w:b/>
              </w:rPr>
              <w:t xml:space="preserve">/А.Ю. </w:t>
            </w:r>
            <w:proofErr w:type="spellStart"/>
            <w:r w:rsidR="00E4782D" w:rsidRPr="008114D4">
              <w:rPr>
                <w:b/>
              </w:rPr>
              <w:t>Меляков</w:t>
            </w:r>
            <w:proofErr w:type="spellEnd"/>
            <w:r w:rsidR="00E4782D" w:rsidRPr="008114D4">
              <w:rPr>
                <w:b/>
              </w:rPr>
              <w:t>/</w:t>
            </w:r>
          </w:p>
        </w:tc>
        <w:tc>
          <w:tcPr>
            <w:tcW w:w="4536" w:type="dxa"/>
            <w:shd w:val="clear" w:color="auto" w:fill="auto"/>
          </w:tcPr>
          <w:p w:rsidR="00E4782D" w:rsidRPr="008114D4" w:rsidRDefault="008114D4" w:rsidP="00E4782D">
            <w:pPr>
              <w:ind w:right="-177"/>
              <w:contextualSpacing/>
            </w:pPr>
            <w:r>
              <w:rPr>
                <w:b/>
              </w:rPr>
              <w:t>ПОКУПАТЕЛЬ</w:t>
            </w:r>
          </w:p>
          <w:p w:rsidR="00E4782D" w:rsidRPr="008114D4" w:rsidRDefault="00E4782D" w:rsidP="00E4782D">
            <w:pPr>
              <w:pStyle w:val="Style27"/>
              <w:widowControl/>
              <w:tabs>
                <w:tab w:val="left" w:pos="9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4782D" w:rsidRPr="008114D4" w:rsidRDefault="00E4782D" w:rsidP="00E4782D">
            <w:pPr>
              <w:contextualSpacing/>
              <w:rPr>
                <w:b/>
              </w:rPr>
            </w:pPr>
          </w:p>
        </w:tc>
      </w:tr>
    </w:tbl>
    <w:p w:rsidR="00E4782D" w:rsidRPr="00E4782D" w:rsidRDefault="00E4782D" w:rsidP="00E4782D">
      <w:pPr>
        <w:tabs>
          <w:tab w:val="left" w:pos="6570"/>
        </w:tabs>
        <w:ind w:firstLine="567"/>
        <w:jc w:val="center"/>
        <w:rPr>
          <w:b/>
        </w:rPr>
      </w:pPr>
    </w:p>
    <w:sectPr w:rsidR="00E4782D" w:rsidRPr="00E4782D" w:rsidSect="002011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C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074211"/>
    <w:multiLevelType w:val="hybridMultilevel"/>
    <w:tmpl w:val="A95EE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31071B"/>
    <w:multiLevelType w:val="multilevel"/>
    <w:tmpl w:val="BE881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95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521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985A60"/>
    <w:multiLevelType w:val="hybridMultilevel"/>
    <w:tmpl w:val="B4826A4E"/>
    <w:lvl w:ilvl="0" w:tplc="FCD65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F2404D"/>
    <w:multiLevelType w:val="hybridMultilevel"/>
    <w:tmpl w:val="0B1C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B33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8B863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B727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5C4A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3A2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03121E"/>
    <w:rsid w:val="00004F37"/>
    <w:rsid w:val="0003121E"/>
    <w:rsid w:val="00051330"/>
    <w:rsid w:val="0006388E"/>
    <w:rsid w:val="000903A8"/>
    <w:rsid w:val="00091250"/>
    <w:rsid w:val="000C3F0D"/>
    <w:rsid w:val="0011437B"/>
    <w:rsid w:val="00122D7C"/>
    <w:rsid w:val="00134494"/>
    <w:rsid w:val="00140468"/>
    <w:rsid w:val="00181D0F"/>
    <w:rsid w:val="001A2013"/>
    <w:rsid w:val="001C11A9"/>
    <w:rsid w:val="001D36A2"/>
    <w:rsid w:val="001E785F"/>
    <w:rsid w:val="00201102"/>
    <w:rsid w:val="002165E7"/>
    <w:rsid w:val="00222A83"/>
    <w:rsid w:val="00265B56"/>
    <w:rsid w:val="00271968"/>
    <w:rsid w:val="00276E18"/>
    <w:rsid w:val="00284992"/>
    <w:rsid w:val="0028640C"/>
    <w:rsid w:val="00286AFA"/>
    <w:rsid w:val="002A32D2"/>
    <w:rsid w:val="002A7354"/>
    <w:rsid w:val="002C1F7E"/>
    <w:rsid w:val="002C7320"/>
    <w:rsid w:val="00302AF9"/>
    <w:rsid w:val="003135F9"/>
    <w:rsid w:val="0035320C"/>
    <w:rsid w:val="003542CC"/>
    <w:rsid w:val="00372F4D"/>
    <w:rsid w:val="003A0429"/>
    <w:rsid w:val="003A0FDF"/>
    <w:rsid w:val="003B03B6"/>
    <w:rsid w:val="003B613A"/>
    <w:rsid w:val="003B79BF"/>
    <w:rsid w:val="003D3782"/>
    <w:rsid w:val="003D4E00"/>
    <w:rsid w:val="003D5FC9"/>
    <w:rsid w:val="003D6A24"/>
    <w:rsid w:val="003D7EBC"/>
    <w:rsid w:val="003E0C95"/>
    <w:rsid w:val="003E347B"/>
    <w:rsid w:val="003E63F2"/>
    <w:rsid w:val="003E6B7A"/>
    <w:rsid w:val="00406D10"/>
    <w:rsid w:val="00432CFB"/>
    <w:rsid w:val="004352A3"/>
    <w:rsid w:val="004355C2"/>
    <w:rsid w:val="004425C9"/>
    <w:rsid w:val="00442615"/>
    <w:rsid w:val="00472796"/>
    <w:rsid w:val="00481E83"/>
    <w:rsid w:val="00484788"/>
    <w:rsid w:val="00495FA2"/>
    <w:rsid w:val="00497D77"/>
    <w:rsid w:val="004B09A0"/>
    <w:rsid w:val="004C1A61"/>
    <w:rsid w:val="004C59CA"/>
    <w:rsid w:val="004D5CCC"/>
    <w:rsid w:val="004D6050"/>
    <w:rsid w:val="004E22C3"/>
    <w:rsid w:val="004E2905"/>
    <w:rsid w:val="004E3A27"/>
    <w:rsid w:val="004F531A"/>
    <w:rsid w:val="00502993"/>
    <w:rsid w:val="00525D05"/>
    <w:rsid w:val="00541AB8"/>
    <w:rsid w:val="005714D7"/>
    <w:rsid w:val="00573F1E"/>
    <w:rsid w:val="00580187"/>
    <w:rsid w:val="0058565E"/>
    <w:rsid w:val="0059249F"/>
    <w:rsid w:val="00594422"/>
    <w:rsid w:val="005964A8"/>
    <w:rsid w:val="005C272E"/>
    <w:rsid w:val="005D5DCE"/>
    <w:rsid w:val="005E0FA2"/>
    <w:rsid w:val="005E4F29"/>
    <w:rsid w:val="005F6CEC"/>
    <w:rsid w:val="005F7632"/>
    <w:rsid w:val="00610FC9"/>
    <w:rsid w:val="006231AD"/>
    <w:rsid w:val="00631778"/>
    <w:rsid w:val="006602A1"/>
    <w:rsid w:val="006779DD"/>
    <w:rsid w:val="00695827"/>
    <w:rsid w:val="006B382D"/>
    <w:rsid w:val="006C0B87"/>
    <w:rsid w:val="006F36B6"/>
    <w:rsid w:val="006F5529"/>
    <w:rsid w:val="006F74B9"/>
    <w:rsid w:val="006F7E48"/>
    <w:rsid w:val="00707CDF"/>
    <w:rsid w:val="00721CC8"/>
    <w:rsid w:val="00733C9F"/>
    <w:rsid w:val="00734543"/>
    <w:rsid w:val="007865D6"/>
    <w:rsid w:val="00794769"/>
    <w:rsid w:val="007A4288"/>
    <w:rsid w:val="007C1F85"/>
    <w:rsid w:val="007C4129"/>
    <w:rsid w:val="007C5AEC"/>
    <w:rsid w:val="007D48FF"/>
    <w:rsid w:val="007E169A"/>
    <w:rsid w:val="007F0B9B"/>
    <w:rsid w:val="00803E26"/>
    <w:rsid w:val="008114D4"/>
    <w:rsid w:val="008132AA"/>
    <w:rsid w:val="00827D04"/>
    <w:rsid w:val="008421BD"/>
    <w:rsid w:val="00876866"/>
    <w:rsid w:val="00892E73"/>
    <w:rsid w:val="00894B91"/>
    <w:rsid w:val="008A7287"/>
    <w:rsid w:val="008C0E0E"/>
    <w:rsid w:val="008D2906"/>
    <w:rsid w:val="008F4CCE"/>
    <w:rsid w:val="008F7506"/>
    <w:rsid w:val="008F7B31"/>
    <w:rsid w:val="0090234A"/>
    <w:rsid w:val="00910515"/>
    <w:rsid w:val="00942FE3"/>
    <w:rsid w:val="00957640"/>
    <w:rsid w:val="009A1796"/>
    <w:rsid w:val="009A6170"/>
    <w:rsid w:val="009E78AE"/>
    <w:rsid w:val="009F3B9B"/>
    <w:rsid w:val="00A3592C"/>
    <w:rsid w:val="00A3734E"/>
    <w:rsid w:val="00A47411"/>
    <w:rsid w:val="00AD40EB"/>
    <w:rsid w:val="00AE7994"/>
    <w:rsid w:val="00B04847"/>
    <w:rsid w:val="00B07E32"/>
    <w:rsid w:val="00B175A1"/>
    <w:rsid w:val="00B513F3"/>
    <w:rsid w:val="00B5236A"/>
    <w:rsid w:val="00B527AF"/>
    <w:rsid w:val="00B55827"/>
    <w:rsid w:val="00BA26CA"/>
    <w:rsid w:val="00BA5B7C"/>
    <w:rsid w:val="00BA79E4"/>
    <w:rsid w:val="00BC1E65"/>
    <w:rsid w:val="00BC6C09"/>
    <w:rsid w:val="00BE0E56"/>
    <w:rsid w:val="00C2397C"/>
    <w:rsid w:val="00C26712"/>
    <w:rsid w:val="00C65BBC"/>
    <w:rsid w:val="00C76F38"/>
    <w:rsid w:val="00CA0794"/>
    <w:rsid w:val="00CA6778"/>
    <w:rsid w:val="00CB74D8"/>
    <w:rsid w:val="00CC044F"/>
    <w:rsid w:val="00CC1140"/>
    <w:rsid w:val="00CC39E2"/>
    <w:rsid w:val="00D22DC6"/>
    <w:rsid w:val="00D25CF8"/>
    <w:rsid w:val="00D361D7"/>
    <w:rsid w:val="00D44E19"/>
    <w:rsid w:val="00D5154F"/>
    <w:rsid w:val="00D51E31"/>
    <w:rsid w:val="00D5784C"/>
    <w:rsid w:val="00D73944"/>
    <w:rsid w:val="00DA4C23"/>
    <w:rsid w:val="00DB33A7"/>
    <w:rsid w:val="00DB4344"/>
    <w:rsid w:val="00DC2F04"/>
    <w:rsid w:val="00DC7E59"/>
    <w:rsid w:val="00DD3AC1"/>
    <w:rsid w:val="00DD57D8"/>
    <w:rsid w:val="00DE4EF2"/>
    <w:rsid w:val="00DF0C82"/>
    <w:rsid w:val="00E0697B"/>
    <w:rsid w:val="00E16AB6"/>
    <w:rsid w:val="00E22605"/>
    <w:rsid w:val="00E22DAE"/>
    <w:rsid w:val="00E25D0A"/>
    <w:rsid w:val="00E32A19"/>
    <w:rsid w:val="00E3585A"/>
    <w:rsid w:val="00E4782D"/>
    <w:rsid w:val="00E613C0"/>
    <w:rsid w:val="00E706AC"/>
    <w:rsid w:val="00E87793"/>
    <w:rsid w:val="00EE29B6"/>
    <w:rsid w:val="00F31B8D"/>
    <w:rsid w:val="00F703DF"/>
    <w:rsid w:val="00F87723"/>
    <w:rsid w:val="00F95521"/>
    <w:rsid w:val="00FA38FE"/>
    <w:rsid w:val="00FB06C0"/>
    <w:rsid w:val="00FB5527"/>
    <w:rsid w:val="00FC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1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3121E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03121E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03121E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03121E"/>
    <w:pPr>
      <w:jc w:val="both"/>
    </w:pPr>
    <w:rPr>
      <w:szCs w:val="28"/>
    </w:rPr>
  </w:style>
  <w:style w:type="character" w:customStyle="1" w:styleId="30">
    <w:name w:val="Основной текст 3 Знак"/>
    <w:basedOn w:val="a0"/>
    <w:link w:val="3"/>
    <w:rsid w:val="000312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Normal">
    <w:name w:val="ConsNormal"/>
    <w:rsid w:val="0003121E"/>
    <w:pPr>
      <w:widowControl w:val="0"/>
      <w:ind w:firstLine="720"/>
    </w:pPr>
    <w:rPr>
      <w:rFonts w:ascii="Arial" w:eastAsia="Times New Roman" w:hAnsi="Arial"/>
      <w:snapToGrid w:val="0"/>
      <w:sz w:val="16"/>
    </w:rPr>
  </w:style>
  <w:style w:type="paragraph" w:customStyle="1" w:styleId="ConsTitle">
    <w:name w:val="ConsTitle"/>
    <w:rsid w:val="000312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7C4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2F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22DA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4z2">
    <w:name w:val="WW8Num4z2"/>
    <w:rsid w:val="00BE0E56"/>
    <w:rPr>
      <w:b w:val="0"/>
    </w:rPr>
  </w:style>
  <w:style w:type="character" w:customStyle="1" w:styleId="paragraph">
    <w:name w:val="paragraph"/>
    <w:basedOn w:val="a0"/>
    <w:rsid w:val="004C1A61"/>
  </w:style>
  <w:style w:type="character" w:customStyle="1" w:styleId="FontStyle36">
    <w:name w:val="Font Style36"/>
    <w:basedOn w:val="a0"/>
    <w:rsid w:val="004C1A61"/>
    <w:rPr>
      <w:rFonts w:ascii="Arial" w:hAnsi="Arial" w:cs="Arial"/>
      <w:sz w:val="18"/>
      <w:szCs w:val="18"/>
    </w:rPr>
  </w:style>
  <w:style w:type="paragraph" w:customStyle="1" w:styleId="Style27">
    <w:name w:val="Style27"/>
    <w:basedOn w:val="a"/>
    <w:rsid w:val="00E4782D"/>
    <w:pPr>
      <w:widowControl w:val="0"/>
      <w:suppressAutoHyphens/>
      <w:autoSpaceDE w:val="0"/>
      <w:spacing w:line="233" w:lineRule="exact"/>
      <w:ind w:firstLine="557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107CA-2923-4C88-A352-A429071F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ЮПИКС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meljakova</dc:creator>
  <cp:keywords/>
  <dc:description/>
  <cp:lastModifiedBy>smotrova</cp:lastModifiedBy>
  <cp:revision>7</cp:revision>
  <cp:lastPrinted>2015-05-19T12:02:00Z</cp:lastPrinted>
  <dcterms:created xsi:type="dcterms:W3CDTF">2019-03-28T13:22:00Z</dcterms:created>
  <dcterms:modified xsi:type="dcterms:W3CDTF">2019-03-28T15:03:00Z</dcterms:modified>
</cp:coreProperties>
</file>