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0B" w:rsidRDefault="00B4480B" w:rsidP="00B4480B">
      <w:pPr>
        <w:jc w:val="center"/>
        <w:rPr>
          <w:b/>
        </w:rPr>
      </w:pPr>
      <w:r>
        <w:rPr>
          <w:b/>
        </w:rPr>
        <w:t xml:space="preserve">ДОГОВОР № </w:t>
      </w:r>
      <w:r w:rsidR="00367682">
        <w:rPr>
          <w:b/>
        </w:rPr>
        <w:t>__</w:t>
      </w:r>
    </w:p>
    <w:p w:rsidR="00B4480B" w:rsidRDefault="00B4480B" w:rsidP="00B4480B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B4480B" w:rsidRDefault="00B4480B" w:rsidP="00B4480B">
      <w:pPr>
        <w:jc w:val="center"/>
        <w:rPr>
          <w:b/>
        </w:rPr>
      </w:pPr>
    </w:p>
    <w:p w:rsidR="00B4480B" w:rsidRPr="00E41A7E" w:rsidRDefault="00B4480B" w:rsidP="00B4480B">
      <w:pPr>
        <w:rPr>
          <w:b/>
        </w:rPr>
      </w:pPr>
      <w:r w:rsidRPr="00E41A7E">
        <w:rPr>
          <w:b/>
        </w:rPr>
        <w:t xml:space="preserve">г. </w:t>
      </w:r>
      <w:r w:rsidR="00FD7F98">
        <w:rPr>
          <w:b/>
        </w:rPr>
        <w:t>_____________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   "</w:t>
      </w:r>
      <w:r w:rsidR="00367682">
        <w:rPr>
          <w:b/>
        </w:rPr>
        <w:t>__</w:t>
      </w:r>
      <w:r w:rsidRPr="00E41A7E">
        <w:rPr>
          <w:b/>
        </w:rPr>
        <w:t xml:space="preserve">" </w:t>
      </w:r>
      <w:r w:rsidR="00B4154A">
        <w:rPr>
          <w:b/>
        </w:rPr>
        <w:t>_________</w:t>
      </w:r>
      <w:r w:rsidRPr="00E41A7E">
        <w:rPr>
          <w:b/>
        </w:rPr>
        <w:t xml:space="preserve"> 20</w:t>
      </w:r>
      <w:r w:rsidR="00367682">
        <w:rPr>
          <w:b/>
        </w:rPr>
        <w:t>1</w:t>
      </w:r>
      <w:r w:rsidR="00FD7F98">
        <w:rPr>
          <w:b/>
        </w:rPr>
        <w:t>__</w:t>
      </w:r>
      <w:r w:rsidRPr="00E41A7E">
        <w:rPr>
          <w:b/>
        </w:rPr>
        <w:t xml:space="preserve"> г.</w:t>
      </w:r>
    </w:p>
    <w:p w:rsidR="00B4480B" w:rsidRDefault="00B4480B" w:rsidP="00B4480B"/>
    <w:p w:rsidR="001A1AAC" w:rsidRDefault="000E38F8" w:rsidP="00621B75">
      <w:pPr>
        <w:ind w:firstLine="851"/>
        <w:jc w:val="both"/>
      </w:pPr>
      <w:proofErr w:type="gramStart"/>
      <w:r>
        <w:rPr>
          <w:b/>
          <w:sz w:val="22"/>
          <w:szCs w:val="22"/>
        </w:rPr>
        <w:t>Открытое акционерное общество «</w:t>
      </w:r>
      <w:proofErr w:type="spellStart"/>
      <w:r>
        <w:rPr>
          <w:b/>
          <w:sz w:val="22"/>
          <w:szCs w:val="22"/>
        </w:rPr>
        <w:t>Баженовская</w:t>
      </w:r>
      <w:proofErr w:type="spellEnd"/>
      <w:r>
        <w:rPr>
          <w:b/>
          <w:sz w:val="22"/>
          <w:szCs w:val="22"/>
        </w:rPr>
        <w:t xml:space="preserve"> геофизическая экспедиция</w:t>
      </w:r>
      <w:r w:rsidR="007A738F">
        <w:rPr>
          <w:b/>
          <w:sz w:val="22"/>
          <w:szCs w:val="22"/>
        </w:rPr>
        <w:t>»</w:t>
      </w:r>
      <w:r w:rsidR="00621B75" w:rsidRPr="00567633">
        <w:rPr>
          <w:b/>
          <w:sz w:val="22"/>
          <w:szCs w:val="22"/>
        </w:rPr>
        <w:t xml:space="preserve">, </w:t>
      </w:r>
      <w:r w:rsidR="00621B7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Тихонова В.И.</w:t>
      </w:r>
      <w:r w:rsidR="00621B75" w:rsidRPr="00567633">
        <w:rPr>
          <w:sz w:val="22"/>
          <w:szCs w:val="22"/>
        </w:rPr>
        <w:t xml:space="preserve">, действующего на основании </w:t>
      </w:r>
      <w:r w:rsidR="007A738F">
        <w:rPr>
          <w:sz w:val="22"/>
          <w:szCs w:val="22"/>
        </w:rPr>
        <w:t>определения</w:t>
      </w:r>
      <w:r w:rsidR="00A80A6D">
        <w:rPr>
          <w:sz w:val="22"/>
          <w:szCs w:val="22"/>
        </w:rPr>
        <w:t xml:space="preserve"> </w:t>
      </w:r>
      <w:r w:rsidR="00621B75" w:rsidRPr="00567633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Свердловской</w:t>
      </w:r>
      <w:r w:rsidR="007A738F">
        <w:rPr>
          <w:sz w:val="22"/>
          <w:szCs w:val="22"/>
        </w:rPr>
        <w:t xml:space="preserve"> области </w:t>
      </w:r>
      <w:r w:rsidR="00621B75" w:rsidRPr="00567633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="00621B75">
        <w:rPr>
          <w:sz w:val="22"/>
          <w:szCs w:val="22"/>
        </w:rPr>
        <w:t xml:space="preserve"> </w:t>
      </w:r>
      <w:r w:rsidR="007A738F">
        <w:rPr>
          <w:sz w:val="22"/>
          <w:szCs w:val="22"/>
        </w:rPr>
        <w:t>декабря</w:t>
      </w:r>
      <w:r w:rsidR="00621B75">
        <w:rPr>
          <w:sz w:val="22"/>
          <w:szCs w:val="22"/>
        </w:rPr>
        <w:t xml:space="preserve"> 201</w:t>
      </w:r>
      <w:r w:rsidR="00E17269">
        <w:rPr>
          <w:sz w:val="22"/>
          <w:szCs w:val="22"/>
        </w:rPr>
        <w:t>4</w:t>
      </w:r>
      <w:r w:rsidR="00621B75" w:rsidRPr="00567633">
        <w:rPr>
          <w:sz w:val="22"/>
          <w:szCs w:val="22"/>
        </w:rPr>
        <w:t xml:space="preserve"> года по делу № А</w:t>
      </w:r>
      <w:r>
        <w:rPr>
          <w:sz w:val="22"/>
          <w:szCs w:val="22"/>
        </w:rPr>
        <w:t>60</w:t>
      </w:r>
      <w:r w:rsidR="00621B75" w:rsidRPr="00567633">
        <w:rPr>
          <w:sz w:val="22"/>
          <w:szCs w:val="22"/>
        </w:rPr>
        <w:t>-</w:t>
      </w:r>
      <w:r>
        <w:rPr>
          <w:sz w:val="22"/>
          <w:szCs w:val="22"/>
        </w:rPr>
        <w:t>16726</w:t>
      </w:r>
      <w:r w:rsidR="006A611A">
        <w:rPr>
          <w:sz w:val="22"/>
          <w:szCs w:val="22"/>
        </w:rPr>
        <w:t>/2011</w:t>
      </w:r>
      <w:r w:rsidR="00621B75" w:rsidRPr="00567633">
        <w:rPr>
          <w:sz w:val="22"/>
          <w:szCs w:val="22"/>
        </w:rPr>
        <w:t>, с одной стороны, и</w:t>
      </w:r>
      <w:r w:rsidR="006A611A">
        <w:rPr>
          <w:sz w:val="22"/>
          <w:szCs w:val="22"/>
        </w:rPr>
        <w:t xml:space="preserve"> </w:t>
      </w:r>
      <w:r w:rsidR="006A611A">
        <w:rPr>
          <w:b/>
        </w:rPr>
        <w:t>_________</w:t>
      </w:r>
      <w:r w:rsidR="004F563A">
        <w:rPr>
          <w:b/>
        </w:rPr>
        <w:t>__________________________</w:t>
      </w:r>
      <w:r w:rsidR="00253FE6">
        <w:rPr>
          <w:b/>
        </w:rPr>
        <w:t>________________________</w:t>
      </w:r>
      <w:r w:rsidR="004F563A">
        <w:rPr>
          <w:b/>
        </w:rPr>
        <w:t>___________</w:t>
      </w:r>
      <w:r w:rsidR="00B4480B">
        <w:t>, именуемое в дальнейшем "Покупатель", в лице</w:t>
      </w:r>
      <w:r w:rsidR="00621B75">
        <w:t xml:space="preserve"> </w:t>
      </w:r>
      <w:r w:rsidR="004F563A">
        <w:t>_________________________________</w:t>
      </w:r>
      <w:r w:rsidR="00B4480B">
        <w:t xml:space="preserve">, действующего на основании </w:t>
      </w:r>
      <w:r w:rsidR="004F563A">
        <w:t>________________________________________________________</w:t>
      </w:r>
      <w:r w:rsidR="00B4480B">
        <w:t xml:space="preserve">, с другой стороны, </w:t>
      </w:r>
      <w:r w:rsidR="001A1AAC" w:rsidRPr="00DD056E">
        <w:rPr>
          <w:szCs w:val="22"/>
        </w:rPr>
        <w:t xml:space="preserve">совместно именуемые «Стороны», </w:t>
      </w:r>
      <w:r w:rsidR="001A1AAC">
        <w:rPr>
          <w:szCs w:val="22"/>
        </w:rPr>
        <w:t>на основании Протокола о результатах проведения т</w:t>
      </w:r>
      <w:r w:rsidR="00621B75">
        <w:rPr>
          <w:szCs w:val="22"/>
        </w:rPr>
        <w:t>оргов</w:t>
      </w:r>
      <w:proofErr w:type="gramEnd"/>
      <w:r w:rsidR="00621B75">
        <w:rPr>
          <w:szCs w:val="22"/>
        </w:rPr>
        <w:t xml:space="preserve"> № __ от «__» ________ 201__</w:t>
      </w:r>
      <w:r w:rsidR="001A1AAC">
        <w:rPr>
          <w:szCs w:val="22"/>
        </w:rPr>
        <w:t xml:space="preserve"> года, </w:t>
      </w:r>
      <w:r w:rsidR="001A1AAC">
        <w:t>заключили настоящий договор о нижеследующем: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B4480B" w:rsidRDefault="004F563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1.1</w:t>
      </w:r>
      <w:r w:rsidR="003E5E00">
        <w:t>.</w:t>
      </w:r>
      <w:r>
        <w:t xml:space="preserve"> </w:t>
      </w:r>
      <w:r w:rsidR="00B4480B">
        <w:t>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</w:t>
      </w:r>
      <w:r>
        <w:t xml:space="preserve"> </w:t>
      </w:r>
      <w:r w:rsidR="00EF5E8D" w:rsidRPr="00621B75">
        <w:rPr>
          <w:b/>
        </w:rPr>
        <w:t>_________</w:t>
      </w:r>
      <w:r w:rsidR="008751D2" w:rsidRPr="00621B75">
        <w:rPr>
          <w:b/>
        </w:rPr>
        <w:t>_________________________________________________________</w:t>
      </w:r>
      <w:r w:rsidR="00621B75">
        <w:t>.</w:t>
      </w:r>
      <w:r w:rsidR="00EF5E8D">
        <w:t xml:space="preserve"> </w:t>
      </w:r>
    </w:p>
    <w:p w:rsidR="003D13AA" w:rsidRPr="001235B2" w:rsidRDefault="003D13A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</w:t>
      </w:r>
      <w:r w:rsidR="00621B75">
        <w:t>2</w:t>
      </w:r>
      <w:r>
        <w:t>.</w:t>
      </w:r>
      <w:r w:rsidR="00B4480B">
        <w:t xml:space="preserve"> На момент совершения купли-продажи отчуждаемое Имущество не продано, не заложено, </w:t>
      </w:r>
      <w:r>
        <w:t>не находится под арестом.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недвижимости и порядок расчетов</w:t>
      </w:r>
    </w:p>
    <w:p w:rsidR="00E2238D" w:rsidRPr="005F23D4" w:rsidRDefault="00E03B02" w:rsidP="00E2238D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="00E2238D" w:rsidRPr="005F23D4">
        <w:t>Цена приобретаемого Имущества по настоящему договору составляет ______________ (_____________________________________________________</w:t>
      </w:r>
      <w:r w:rsidR="003545BA">
        <w:t>____________) рублей  ___  коп.</w:t>
      </w:r>
      <w:r w:rsidR="00BA176F">
        <w:t xml:space="preserve"> </w:t>
      </w:r>
      <w:r w:rsidR="00E2238D" w:rsidRPr="005F23D4">
        <w:t xml:space="preserve"> </w:t>
      </w:r>
    </w:p>
    <w:p w:rsidR="00B4480B" w:rsidRDefault="00E03B02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2.2. </w:t>
      </w:r>
      <w:r w:rsidR="00B4480B">
        <w:t>Расчеты по настоящему договору производятся путем перечисления денежных средств на расчетный счет Продавца.</w:t>
      </w:r>
    </w:p>
    <w:p w:rsidR="00B4480B" w:rsidRPr="008A03D3" w:rsidRDefault="003E4945" w:rsidP="003E494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="00B4480B" w:rsidRPr="008A03D3">
        <w:t>Сумма внесенного задатка в размере</w:t>
      </w:r>
      <w:proofErr w:type="gramStart"/>
      <w:r w:rsidR="00B4480B" w:rsidRPr="008A03D3">
        <w:t xml:space="preserve"> </w:t>
      </w:r>
      <w:r w:rsidR="00DF5302">
        <w:rPr>
          <w:bCs/>
          <w:iCs/>
        </w:rPr>
        <w:t>___________________</w:t>
      </w:r>
      <w:r>
        <w:rPr>
          <w:bCs/>
          <w:iCs/>
        </w:rPr>
        <w:t xml:space="preserve"> </w:t>
      </w:r>
      <w:r w:rsidR="00DF5302">
        <w:rPr>
          <w:bCs/>
          <w:iCs/>
        </w:rPr>
        <w:t>(_______________________</w:t>
      </w:r>
      <w:r>
        <w:rPr>
          <w:bCs/>
          <w:iCs/>
        </w:rPr>
        <w:t xml:space="preserve">) </w:t>
      </w:r>
      <w:proofErr w:type="gramEnd"/>
      <w:r>
        <w:rPr>
          <w:bCs/>
          <w:iCs/>
        </w:rPr>
        <w:t>рублей</w:t>
      </w:r>
      <w:r>
        <w:t xml:space="preserve"> </w:t>
      </w:r>
      <w:r w:rsidR="00B4480B" w:rsidRPr="008A03D3">
        <w:t>00 коп., засчитывается в счет цены настоящего договора.</w:t>
      </w:r>
    </w:p>
    <w:p w:rsidR="00B4480B" w:rsidRPr="008A03D3" w:rsidRDefault="003E4945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="00B4480B" w:rsidRPr="008A03D3">
        <w:t xml:space="preserve">Оплата Имущества осуществляется в течение </w:t>
      </w:r>
      <w:r w:rsidR="00C17C76">
        <w:t>3</w:t>
      </w:r>
      <w:r w:rsidR="00B4480B" w:rsidRPr="008A03D3">
        <w:t>0 (</w:t>
      </w:r>
      <w:r w:rsidR="003D5BDC">
        <w:t>Тридцать</w:t>
      </w:r>
      <w:r w:rsidR="00B4480B" w:rsidRPr="008A03D3">
        <w:t xml:space="preserve">) дней с </w:t>
      </w:r>
      <w:r>
        <w:t>даты</w:t>
      </w:r>
      <w:r w:rsidR="00B4480B"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="00B4480B" w:rsidRPr="008A03D3">
        <w:t xml:space="preserve"> </w:t>
      </w:r>
      <w:r>
        <w:t>______________</w:t>
      </w:r>
      <w:r w:rsidR="00B4480B" w:rsidRPr="008A03D3">
        <w:t>(</w:t>
      </w:r>
      <w:r>
        <w:t>______________________________________</w:t>
      </w:r>
      <w:r w:rsidR="00B4480B" w:rsidRPr="008A03D3">
        <w:t xml:space="preserve">) </w:t>
      </w:r>
      <w:proofErr w:type="gramEnd"/>
      <w:r w:rsidR="00B4480B" w:rsidRPr="008A03D3">
        <w:t>рублей.</w:t>
      </w:r>
    </w:p>
    <w:p w:rsidR="00B4480B" w:rsidRDefault="003E4945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="00B4480B" w:rsidRPr="005D2BE2">
        <w:t xml:space="preserve">Факт оплаты Имущества удостоверяется выпиской </w:t>
      </w:r>
      <w:r w:rsidR="00B4480B">
        <w:t xml:space="preserve">со </w:t>
      </w:r>
      <w:r w:rsidR="00B4480B" w:rsidRPr="005D2BE2">
        <w:t>счета</w:t>
      </w:r>
      <w:r w:rsidR="00B4480B">
        <w:t xml:space="preserve"> Покупателя</w:t>
      </w:r>
      <w:r w:rsidR="00B4480B" w:rsidRPr="005D2BE2">
        <w:t>, подтверждающей поступление денежных сре</w:t>
      </w:r>
      <w:proofErr w:type="gramStart"/>
      <w:r w:rsidR="00B4480B" w:rsidRPr="005D2BE2">
        <w:t>дств в сч</w:t>
      </w:r>
      <w:proofErr w:type="gramEnd"/>
      <w:r w:rsidR="00B4480B" w:rsidRPr="005D2BE2">
        <w:t>ет оплаты 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="00B4480B"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B4480B" w:rsidRPr="00675DA1">
        <w:t>дств в п</w:t>
      </w:r>
      <w:proofErr w:type="gramEnd"/>
      <w:r w:rsidR="00B4480B" w:rsidRPr="00675DA1">
        <w:t xml:space="preserve">орядке, сумме и сроки, </w:t>
      </w:r>
      <w:r w:rsidR="00B4480B">
        <w:t xml:space="preserve">предусмотренные </w:t>
      </w:r>
      <w:r w:rsidR="00B4480B" w:rsidRPr="00675DA1">
        <w:t>настоящ</w:t>
      </w:r>
      <w:r w:rsidR="00B4480B">
        <w:t>им</w:t>
      </w:r>
      <w:r w:rsidR="00B4480B" w:rsidRPr="00675DA1">
        <w:t xml:space="preserve"> </w:t>
      </w:r>
      <w:r w:rsidR="00B4480B">
        <w:t>договором</w:t>
      </w:r>
      <w:r w:rsidR="00B4480B" w:rsidRPr="00675DA1">
        <w:t xml:space="preserve">. </w:t>
      </w:r>
    </w:p>
    <w:p w:rsidR="00C63BC8" w:rsidRPr="00066F08" w:rsidRDefault="00C63BC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3.1. </w:t>
      </w:r>
      <w:r w:rsidR="00B4480B">
        <w:t>Передача отчуждаемого Имущества Покупателю осуществляется Продавцом по акту приема-передачи</w:t>
      </w:r>
      <w:r w:rsidR="0082737C">
        <w:t xml:space="preserve"> после полной оплаты стоимости Имущества</w:t>
      </w:r>
      <w:r w:rsidR="00B4480B">
        <w:t>.</w:t>
      </w:r>
    </w:p>
    <w:p w:rsidR="00B4480B" w:rsidRPr="0040371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="00B4480B"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 w:rsidR="00B4480B">
        <w:t>договора</w:t>
      </w:r>
      <w:r w:rsidR="00B4480B" w:rsidRPr="0040371B">
        <w:t xml:space="preserve">, в том числе по оплате сумм, указанных в </w:t>
      </w:r>
      <w:r w:rsidR="00B4480B">
        <w:t>разделе 2</w:t>
      </w:r>
      <w:r w:rsidR="00B4480B" w:rsidRPr="0040371B">
        <w:t xml:space="preserve"> настоящего </w:t>
      </w:r>
      <w:r w:rsidR="00B4480B">
        <w:t>договор</w:t>
      </w:r>
      <w:r w:rsidR="00B4480B" w:rsidRPr="0040371B">
        <w:t xml:space="preserve">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</w:t>
      </w:r>
      <w:r w:rsidR="00B4480B">
        <w:t xml:space="preserve">Право собственности на </w:t>
      </w:r>
      <w:r w:rsidR="004B3B02">
        <w:t xml:space="preserve">недвижимое </w:t>
      </w:r>
      <w:r w:rsidR="00B4480B">
        <w:t>Имущество переходит к Покупателю с момента государственной регистрации перехода права собственности.</w:t>
      </w:r>
    </w:p>
    <w:p w:rsidR="005377C7" w:rsidRPr="005377C7" w:rsidRDefault="005377C7" w:rsidP="005377C7">
      <w:pPr>
        <w:numPr>
          <w:ilvl w:val="1"/>
          <w:numId w:val="1"/>
        </w:numPr>
        <w:tabs>
          <w:tab w:val="num" w:pos="0"/>
        </w:tabs>
        <w:jc w:val="both"/>
      </w:pPr>
      <w:r w:rsidRPr="005377C7">
        <w:t xml:space="preserve">3.4. Расходы по государственной регистрации </w:t>
      </w:r>
      <w:r>
        <w:t xml:space="preserve">перехода </w:t>
      </w:r>
      <w:r w:rsidRPr="005377C7">
        <w:t>права собственности, по изготовлению технической документации, переоформлению с уполномоченными государственными органами земельных отношений и совершению иных действий в отношении Имущества осуществляются за счет Покупателя.</w:t>
      </w:r>
    </w:p>
    <w:p w:rsidR="00B4480B" w:rsidRDefault="005377C7" w:rsidP="00B4480B">
      <w:pPr>
        <w:numPr>
          <w:ilvl w:val="1"/>
          <w:numId w:val="1"/>
        </w:numPr>
        <w:tabs>
          <w:tab w:val="num" w:pos="0"/>
        </w:tabs>
        <w:jc w:val="both"/>
      </w:pPr>
      <w:r>
        <w:t>3.5</w:t>
      </w:r>
      <w:r w:rsidR="00066F08">
        <w:t xml:space="preserve">. </w:t>
      </w:r>
      <w:r w:rsidR="00B4480B">
        <w:t xml:space="preserve">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>3.</w:t>
      </w:r>
      <w:r w:rsidR="005377C7">
        <w:t>6</w:t>
      </w:r>
      <w:r>
        <w:t xml:space="preserve">. </w:t>
      </w:r>
      <w:r w:rsidR="00B4480B">
        <w:t>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Обязанности сторон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4.1. </w:t>
      </w:r>
      <w:r w:rsidR="00B4480B">
        <w:t>Продавец обязан:</w:t>
      </w:r>
    </w:p>
    <w:p w:rsidR="00B4480B" w:rsidRDefault="00B4480B" w:rsidP="00066F08">
      <w:pPr>
        <w:numPr>
          <w:ilvl w:val="2"/>
          <w:numId w:val="6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</w:t>
      </w:r>
      <w:r w:rsidR="00066F08">
        <w:t>ом</w:t>
      </w:r>
      <w:r>
        <w:t xml:space="preserve"> п. 3.1.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>4.1.</w:t>
      </w:r>
      <w:r w:rsidR="00A60FA0">
        <w:t>2.</w:t>
      </w:r>
      <w:r>
        <w:t xml:space="preserve"> </w:t>
      </w:r>
      <w:r w:rsidR="00B4480B">
        <w:t>Передать Покупателю д</w:t>
      </w:r>
      <w:r w:rsidR="00B4480B" w:rsidRPr="00D93F7F">
        <w:t xml:space="preserve">окументы, в том числе правоустанавливающие, имеющие отношение к </w:t>
      </w:r>
      <w:r w:rsidR="00B4480B">
        <w:t>отчуждаемому</w:t>
      </w:r>
      <w:r w:rsidR="00B4480B" w:rsidRPr="00D93F7F">
        <w:t xml:space="preserve"> Имуществу, в течение 3 (Трех) дней с момента оплаты Покупателем </w:t>
      </w:r>
      <w:r w:rsidR="00B4480B">
        <w:t xml:space="preserve">приобретаемого </w:t>
      </w:r>
      <w:r w:rsidR="00B4480B" w:rsidRPr="00D93F7F">
        <w:t>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4.2. </w:t>
      </w:r>
      <w:r w:rsidR="00B4480B">
        <w:t>Покупатель обязан: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4.2.1. </w:t>
      </w:r>
      <w:r w:rsidR="00B4480B">
        <w:t>Оплатить приобретаемое Имущество на условиях, предусмотренных разделом 2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4.2.2. </w:t>
      </w:r>
      <w:r w:rsidR="00B4480B">
        <w:t>Принять Имущество в собственность на условиях, предусмотренных настоящим договором.</w:t>
      </w:r>
    </w:p>
    <w:p w:rsidR="00B4480B" w:rsidRDefault="00B4480B" w:rsidP="00B4480B">
      <w:pPr>
        <w:jc w:val="both"/>
      </w:pPr>
    </w:p>
    <w:p w:rsidR="00A60FA0" w:rsidRPr="004B3B02" w:rsidRDefault="00B4480B" w:rsidP="00484C61">
      <w:pPr>
        <w:numPr>
          <w:ilvl w:val="0"/>
          <w:numId w:val="1"/>
        </w:numPr>
        <w:jc w:val="center"/>
        <w:rPr>
          <w:b/>
        </w:rPr>
      </w:pPr>
      <w:r w:rsidRPr="004B3B02">
        <w:rPr>
          <w:b/>
        </w:rPr>
        <w:t>Ответственность сторон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="00B4480B" w:rsidRPr="00175A5D">
        <w:t xml:space="preserve">В случае нарушения сроков оплаты Имущества </w:t>
      </w:r>
      <w:proofErr w:type="gramStart"/>
      <w:r w:rsidR="00B4480B">
        <w:t>договор</w:t>
      </w:r>
      <w:proofErr w:type="gramEnd"/>
      <w:r w:rsidR="00B4480B">
        <w:t xml:space="preserve"> может быть</w:t>
      </w:r>
      <w:r w:rsidR="00B4480B"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5.2. </w:t>
      </w:r>
      <w:r w:rsidR="00B4480B" w:rsidRPr="00175A5D">
        <w:t xml:space="preserve">Во всем остальном, не предусмотренном настоящим </w:t>
      </w:r>
      <w:r w:rsidR="00B4480B">
        <w:t>договором</w:t>
      </w:r>
      <w:r w:rsidR="00B4480B" w:rsidRPr="00175A5D">
        <w:t xml:space="preserve">, стороны </w:t>
      </w:r>
      <w:r w:rsidR="00B4480B">
        <w:t>несут ответственность в соответствии с</w:t>
      </w:r>
      <w:r w:rsidR="00B4480B" w:rsidRPr="00175A5D">
        <w:t xml:space="preserve"> требованиями действующего законодательства Российской Федерации.</w:t>
      </w:r>
    </w:p>
    <w:p w:rsidR="00B4480B" w:rsidRDefault="00B4480B" w:rsidP="00B4480B">
      <w:pPr>
        <w:tabs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6.1. </w:t>
      </w:r>
      <w:r w:rsidR="00B4480B">
        <w:t>Все дополнения и изменения к настоящему договору должны быть составлены в письменной форме и подписаны обеими сторонами.</w:t>
      </w:r>
    </w:p>
    <w:p w:rsidR="00053DAE" w:rsidRPr="00053DAE" w:rsidRDefault="00053DAE" w:rsidP="00053DAE">
      <w:pPr>
        <w:numPr>
          <w:ilvl w:val="1"/>
          <w:numId w:val="1"/>
        </w:numPr>
        <w:tabs>
          <w:tab w:val="num" w:pos="0"/>
        </w:tabs>
        <w:jc w:val="both"/>
      </w:pPr>
      <w:r w:rsidRPr="00053DAE">
        <w:t xml:space="preserve">6.2. Переход права собственности на приобретаемое недвижимое Имущество подлежит государственной регистрации в Управлении Федеральной службы государственной регистрации, кадастра и </w:t>
      </w:r>
      <w:bookmarkStart w:id="0" w:name="_GoBack"/>
      <w:bookmarkEnd w:id="0"/>
      <w:r w:rsidRPr="00053DAE">
        <w:t xml:space="preserve">картографии по </w:t>
      </w:r>
      <w:r w:rsidR="00372932">
        <w:t>Свердловской</w:t>
      </w:r>
      <w:r w:rsidR="004B3B02">
        <w:t xml:space="preserve"> области</w:t>
      </w:r>
      <w:r w:rsidRPr="00053DAE">
        <w:t>.</w:t>
      </w:r>
    </w:p>
    <w:p w:rsidR="00C63BC8" w:rsidRDefault="00066F08" w:rsidP="00C63BC8">
      <w:pPr>
        <w:numPr>
          <w:ilvl w:val="1"/>
          <w:numId w:val="1"/>
        </w:numPr>
        <w:tabs>
          <w:tab w:val="num" w:pos="0"/>
        </w:tabs>
        <w:jc w:val="both"/>
      </w:pPr>
      <w:r>
        <w:t>6.</w:t>
      </w:r>
      <w:r w:rsidR="00053DAE">
        <w:t>3</w:t>
      </w:r>
      <w:r>
        <w:t xml:space="preserve">. </w:t>
      </w:r>
      <w:r w:rsidR="00B4480B">
        <w:t>Споры, связанные с исполнением настоящего договора, разреш</w:t>
      </w:r>
      <w:r w:rsidR="00400913">
        <w:t xml:space="preserve">аются путем переговоров. При </w:t>
      </w:r>
      <w:proofErr w:type="spellStart"/>
      <w:r w:rsidR="00400913">
        <w:t>не</w:t>
      </w:r>
      <w:r w:rsidR="00B4480B">
        <w:t>достижении</w:t>
      </w:r>
      <w:proofErr w:type="spellEnd"/>
      <w:r w:rsidR="00B4480B">
        <w:t xml:space="preserve"> согласия споры подлежат рассмотрению в </w:t>
      </w:r>
      <w:r w:rsidR="0089212D">
        <w:t>соответствии с законодательством Российской Федерации</w:t>
      </w:r>
      <w:r w:rsidR="00B4480B">
        <w:t>.</w:t>
      </w:r>
    </w:p>
    <w:p w:rsidR="00B4480B" w:rsidRPr="00C9182F" w:rsidRDefault="00B4154A" w:rsidP="006223A1">
      <w:pPr>
        <w:tabs>
          <w:tab w:val="num" w:pos="720"/>
        </w:tabs>
        <w:jc w:val="both"/>
      </w:pPr>
      <w:r>
        <w:t>6.</w:t>
      </w:r>
      <w:r w:rsidR="00053DAE">
        <w:t>4</w:t>
      </w:r>
      <w:r>
        <w:t xml:space="preserve">. </w:t>
      </w:r>
      <w:r w:rsidR="00B4480B">
        <w:t xml:space="preserve">Настоящий договор составлен в </w:t>
      </w:r>
      <w:r w:rsidR="005B736F">
        <w:t>2</w:t>
      </w:r>
      <w:r w:rsidR="00B4480B">
        <w:t xml:space="preserve"> (</w:t>
      </w:r>
      <w:r w:rsidR="005B736F">
        <w:t>Двух</w:t>
      </w:r>
      <w:r w:rsidR="00B4480B">
        <w:t>) экземплярах, имеющих одинаковую юридическую силу.</w:t>
      </w: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209"/>
        <w:gridCol w:w="346"/>
        <w:gridCol w:w="363"/>
        <w:gridCol w:w="4220"/>
      </w:tblGrid>
      <w:tr w:rsidR="00166DCA" w:rsidRPr="00CA7399" w:rsidTr="00166DCA">
        <w:tc>
          <w:tcPr>
            <w:tcW w:w="4644" w:type="dxa"/>
            <w:gridSpan w:val="2"/>
          </w:tcPr>
          <w:p w:rsidR="00166DCA" w:rsidRPr="00A2395C" w:rsidRDefault="00A2395C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  <w:gridSpan w:val="2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166DCA" w:rsidRPr="00A2395C" w:rsidRDefault="00166DCA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6223A1" w:rsidRPr="00CA7399" w:rsidTr="00166DCA">
        <w:tc>
          <w:tcPr>
            <w:tcW w:w="4644" w:type="dxa"/>
            <w:gridSpan w:val="2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8E62EB" w:rsidRDefault="00372932" w:rsidP="00400913">
            <w:pPr>
              <w:ind w:right="-57"/>
              <w:rPr>
                <w:b/>
              </w:rPr>
            </w:pPr>
            <w:r>
              <w:rPr>
                <w:b/>
                <w:bCs/>
              </w:rPr>
              <w:t>ОАО «</w:t>
            </w:r>
            <w:proofErr w:type="spellStart"/>
            <w:r>
              <w:rPr>
                <w:b/>
                <w:bCs/>
              </w:rPr>
              <w:t>Баженовская</w:t>
            </w:r>
            <w:proofErr w:type="spellEnd"/>
            <w:r>
              <w:rPr>
                <w:b/>
                <w:bCs/>
              </w:rPr>
              <w:t xml:space="preserve"> геофизическая экспедиция</w:t>
            </w:r>
            <w:r w:rsidR="00400913" w:rsidRPr="008E62EB">
              <w:rPr>
                <w:b/>
              </w:rPr>
              <w:t>»</w:t>
            </w:r>
          </w:p>
        </w:tc>
        <w:tc>
          <w:tcPr>
            <w:tcW w:w="555" w:type="dxa"/>
            <w:gridSpan w:val="2"/>
          </w:tcPr>
          <w:p w:rsidR="00400913" w:rsidRPr="008E62EB" w:rsidRDefault="00400913" w:rsidP="00400913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400913" w:rsidRPr="008E62EB" w:rsidRDefault="008C4251" w:rsidP="008C4251">
            <w:pPr>
              <w:jc w:val="center"/>
              <w:rPr>
                <w:b/>
              </w:rPr>
            </w:pPr>
            <w:r>
              <w:rPr>
                <w:b/>
                <w:bdr w:val="none" w:sz="0" w:space="0" w:color="auto" w:frame="1"/>
              </w:rPr>
              <w:t>______________________________</w:t>
            </w:r>
          </w:p>
          <w:p w:rsidR="00400913" w:rsidRPr="008E62EB" w:rsidRDefault="00400913" w:rsidP="008C4251">
            <w:pPr>
              <w:ind w:right="-57"/>
              <w:jc w:val="center"/>
              <w:rPr>
                <w:b/>
              </w:rPr>
            </w:pPr>
          </w:p>
        </w:tc>
      </w:tr>
      <w:tr w:rsidR="00400913" w:rsidRPr="008E62EB" w:rsidTr="008C4251">
        <w:tc>
          <w:tcPr>
            <w:tcW w:w="4435" w:type="dxa"/>
          </w:tcPr>
          <w:p w:rsidR="00372932" w:rsidRDefault="00372932" w:rsidP="008C4251">
            <w:pPr>
              <w:autoSpaceDE w:val="0"/>
              <w:autoSpaceDN w:val="0"/>
              <w:adjustRightInd w:val="0"/>
            </w:pPr>
            <w:r>
              <w:t xml:space="preserve">ОГРН </w:t>
            </w:r>
            <w:r w:rsidR="0031004D" w:rsidRPr="0031004D">
              <w:t>1076639000415</w:t>
            </w:r>
            <w:r>
              <w:t>,</w:t>
            </w:r>
          </w:p>
          <w:p w:rsidR="00400913" w:rsidRPr="00A1165C" w:rsidRDefault="0031004D" w:rsidP="008C4251">
            <w:pPr>
              <w:autoSpaceDE w:val="0"/>
              <w:autoSpaceDN w:val="0"/>
              <w:adjustRightInd w:val="0"/>
              <w:rPr>
                <w:noProof/>
              </w:rPr>
            </w:pPr>
            <w:r w:rsidRPr="0031004D">
              <w:t>ИНН/КПП 6639015940 / 663901001</w:t>
            </w:r>
          </w:p>
        </w:tc>
        <w:tc>
          <w:tcPr>
            <w:tcW w:w="555" w:type="dxa"/>
            <w:gridSpan w:val="2"/>
          </w:tcPr>
          <w:p w:rsidR="00400913" w:rsidRPr="008E62EB" w:rsidRDefault="00400913" w:rsidP="008C4251">
            <w:pPr>
              <w:ind w:right="-57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A1165C" w:rsidRDefault="00400913" w:rsidP="008C4251">
            <w:pPr>
              <w:pStyle w:val="a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165C">
              <w:rPr>
                <w:rFonts w:ascii="Times New Roman" w:hAnsi="Times New Roman"/>
                <w:noProof/>
                <w:sz w:val="24"/>
                <w:szCs w:val="24"/>
              </w:rPr>
              <w:t xml:space="preserve">Адрес: </w:t>
            </w:r>
            <w:r w:rsidR="0031004D" w:rsidRPr="0031004D">
              <w:rPr>
                <w:rFonts w:ascii="Times New Roman" w:hAnsi="Times New Roman"/>
                <w:sz w:val="24"/>
                <w:szCs w:val="24"/>
              </w:rPr>
              <w:t>624250, Свердловская область, г. Заречный, ул. Коммунаров, д.17</w:t>
            </w:r>
          </w:p>
        </w:tc>
        <w:tc>
          <w:tcPr>
            <w:tcW w:w="555" w:type="dxa"/>
            <w:gridSpan w:val="2"/>
          </w:tcPr>
          <w:p w:rsidR="00400913" w:rsidRPr="00125E50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9A138F" w:rsidRDefault="00400913" w:rsidP="008C425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5E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25E50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95257B" w:rsidRPr="0095257B">
              <w:rPr>
                <w:rFonts w:ascii="Times New Roman" w:hAnsi="Times New Roman"/>
                <w:sz w:val="24"/>
                <w:szCs w:val="24"/>
              </w:rPr>
              <w:t>40702810800250016523</w:t>
            </w:r>
            <w:r w:rsidRPr="00125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gridSpan w:val="2"/>
          </w:tcPr>
          <w:p w:rsidR="00400913" w:rsidRPr="00125E50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9A138F" w:rsidRDefault="00400913" w:rsidP="009525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257B">
              <w:rPr>
                <w:rFonts w:ascii="Times New Roman" w:hAnsi="Times New Roman"/>
                <w:sz w:val="24"/>
                <w:szCs w:val="24"/>
              </w:rPr>
              <w:t>Банке «НЕЙВА», ООО, г. Екатеринбург</w:t>
            </w:r>
          </w:p>
        </w:tc>
        <w:tc>
          <w:tcPr>
            <w:tcW w:w="555" w:type="dxa"/>
            <w:gridSpan w:val="2"/>
          </w:tcPr>
          <w:p w:rsidR="00400913" w:rsidRPr="008E62EB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9A138F" w:rsidRDefault="00400913" w:rsidP="008C425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A138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95257B" w:rsidRPr="0095257B">
              <w:rPr>
                <w:rFonts w:ascii="Times New Roman" w:hAnsi="Times New Roman"/>
                <w:sz w:val="24"/>
                <w:szCs w:val="24"/>
              </w:rPr>
              <w:t>046577774</w:t>
            </w:r>
          </w:p>
        </w:tc>
        <w:tc>
          <w:tcPr>
            <w:tcW w:w="555" w:type="dxa"/>
            <w:gridSpan w:val="2"/>
          </w:tcPr>
          <w:p w:rsidR="00400913" w:rsidRPr="008E62EB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8C4251">
        <w:tc>
          <w:tcPr>
            <w:tcW w:w="4435" w:type="dxa"/>
          </w:tcPr>
          <w:p w:rsidR="00400913" w:rsidRPr="009A138F" w:rsidRDefault="00400913" w:rsidP="008C425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A138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95257B" w:rsidRPr="0095257B">
              <w:rPr>
                <w:rFonts w:ascii="Times New Roman" w:hAnsi="Times New Roman"/>
                <w:sz w:val="24"/>
                <w:szCs w:val="24"/>
              </w:rPr>
              <w:t>30101810400000000774</w:t>
            </w:r>
          </w:p>
        </w:tc>
        <w:tc>
          <w:tcPr>
            <w:tcW w:w="555" w:type="dxa"/>
            <w:gridSpan w:val="2"/>
          </w:tcPr>
          <w:p w:rsidR="00400913" w:rsidRPr="008E62EB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</w:tcBorders>
          </w:tcPr>
          <w:p w:rsidR="00400913" w:rsidRPr="008E62EB" w:rsidRDefault="00400913" w:rsidP="008C4251">
            <w:pPr>
              <w:ind w:right="-57"/>
            </w:pPr>
          </w:p>
        </w:tc>
      </w:tr>
      <w:tr w:rsidR="00400913" w:rsidRPr="008E62EB" w:rsidTr="00400913">
        <w:tc>
          <w:tcPr>
            <w:tcW w:w="4435" w:type="dxa"/>
          </w:tcPr>
          <w:p w:rsidR="00400913" w:rsidRPr="008E62EB" w:rsidRDefault="00400913" w:rsidP="008C4251">
            <w:pPr>
              <w:ind w:right="-57"/>
            </w:pPr>
          </w:p>
        </w:tc>
        <w:tc>
          <w:tcPr>
            <w:tcW w:w="555" w:type="dxa"/>
            <w:gridSpan w:val="2"/>
          </w:tcPr>
          <w:p w:rsidR="00400913" w:rsidRPr="008E62EB" w:rsidRDefault="00400913" w:rsidP="008C4251">
            <w:pPr>
              <w:ind w:right="-57"/>
              <w:jc w:val="center"/>
              <w:rPr>
                <w:b/>
              </w:rPr>
            </w:pPr>
          </w:p>
        </w:tc>
        <w:tc>
          <w:tcPr>
            <w:tcW w:w="4583" w:type="dxa"/>
            <w:gridSpan w:val="2"/>
          </w:tcPr>
          <w:p w:rsidR="00400913" w:rsidRPr="008E62EB" w:rsidRDefault="00400913" w:rsidP="00400913">
            <w:pPr>
              <w:ind w:right="-57"/>
            </w:pPr>
          </w:p>
        </w:tc>
      </w:tr>
      <w:tr w:rsidR="00166DCA" w:rsidRPr="00CA7399" w:rsidTr="00166DCA">
        <w:tc>
          <w:tcPr>
            <w:tcW w:w="4644" w:type="dxa"/>
            <w:gridSpan w:val="2"/>
          </w:tcPr>
          <w:p w:rsidR="00985C44" w:rsidRDefault="008C4251" w:rsidP="00166DC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8C4251" w:rsidRDefault="008C4251" w:rsidP="00400913">
            <w:pPr>
              <w:contextualSpacing/>
              <w:rPr>
                <w:sz w:val="22"/>
                <w:szCs w:val="22"/>
              </w:rPr>
            </w:pPr>
          </w:p>
          <w:p w:rsidR="00166DCA" w:rsidRPr="00CA7399" w:rsidRDefault="00166DCA" w:rsidP="0095257B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 xml:space="preserve">_____________________ </w:t>
            </w:r>
            <w:r w:rsidR="0095257B">
              <w:rPr>
                <w:sz w:val="22"/>
                <w:szCs w:val="22"/>
              </w:rPr>
              <w:t>В.И. Тихонов</w:t>
            </w:r>
          </w:p>
        </w:tc>
        <w:tc>
          <w:tcPr>
            <w:tcW w:w="709" w:type="dxa"/>
            <w:gridSpan w:val="2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985C44" w:rsidRDefault="00985C44" w:rsidP="00166DCA">
            <w:pPr>
              <w:contextualSpacing/>
              <w:rPr>
                <w:sz w:val="22"/>
                <w:szCs w:val="22"/>
              </w:rPr>
            </w:pPr>
          </w:p>
          <w:p w:rsidR="008C4251" w:rsidRDefault="008C4251" w:rsidP="00166DCA">
            <w:pPr>
              <w:contextualSpacing/>
              <w:rPr>
                <w:sz w:val="22"/>
                <w:szCs w:val="22"/>
              </w:rPr>
            </w:pPr>
          </w:p>
          <w:p w:rsidR="00166DCA" w:rsidRPr="00CA7399" w:rsidRDefault="00166DCA" w:rsidP="00166DCA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</w:t>
            </w:r>
            <w:r w:rsidR="008C4251">
              <w:rPr>
                <w:sz w:val="22"/>
                <w:szCs w:val="22"/>
              </w:rPr>
              <w:t>_</w:t>
            </w:r>
            <w:r w:rsidRPr="00CA739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/___</w:t>
            </w:r>
            <w:r w:rsidR="008C4251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_______/</w:t>
            </w:r>
          </w:p>
        </w:tc>
      </w:tr>
    </w:tbl>
    <w:p w:rsidR="007F59F9" w:rsidRDefault="007F59F9" w:rsidP="00B4154A">
      <w:pPr>
        <w:pStyle w:val="a7"/>
        <w:jc w:val="left"/>
        <w:rPr>
          <w:b w:val="0"/>
          <w:sz w:val="20"/>
        </w:rPr>
      </w:pPr>
    </w:p>
    <w:sectPr w:rsidR="007F59F9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7B" w:rsidRDefault="0095257B">
      <w:r>
        <w:separator/>
      </w:r>
    </w:p>
  </w:endnote>
  <w:endnote w:type="continuationSeparator" w:id="0">
    <w:p w:rsidR="0095257B" w:rsidRDefault="0095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7B" w:rsidRDefault="0095257B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7B" w:rsidRDefault="0095257B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7B" w:rsidRPr="003E4945" w:rsidRDefault="0095257B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CB7FDB">
      <w:rPr>
        <w:rStyle w:val="a5"/>
        <w:noProof/>
        <w:sz w:val="20"/>
      </w:rPr>
      <w:t>1</w:t>
    </w:r>
    <w:r w:rsidRPr="003E4945">
      <w:rPr>
        <w:rStyle w:val="a5"/>
        <w:sz w:val="20"/>
      </w:rPr>
      <w:fldChar w:fldCharType="end"/>
    </w:r>
  </w:p>
  <w:p w:rsidR="0095257B" w:rsidRDefault="0095257B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7B" w:rsidRDefault="0095257B">
      <w:r>
        <w:separator/>
      </w:r>
    </w:p>
  </w:footnote>
  <w:footnote w:type="continuationSeparator" w:id="0">
    <w:p w:rsidR="0095257B" w:rsidRDefault="0095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948"/>
    <w:multiLevelType w:val="hybridMultilevel"/>
    <w:tmpl w:val="C29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C69FA"/>
    <w:multiLevelType w:val="hybridMultilevel"/>
    <w:tmpl w:val="E8A2234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0D7637F"/>
    <w:multiLevelType w:val="hybridMultilevel"/>
    <w:tmpl w:val="F2E02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C95"/>
    <w:multiLevelType w:val="hybridMultilevel"/>
    <w:tmpl w:val="CFB2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90776"/>
    <w:multiLevelType w:val="hybridMultilevel"/>
    <w:tmpl w:val="F9468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27005"/>
    <w:multiLevelType w:val="hybridMultilevel"/>
    <w:tmpl w:val="C2E0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A9216D"/>
    <w:multiLevelType w:val="hybridMultilevel"/>
    <w:tmpl w:val="0A5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21"/>
    <w:rsid w:val="00053DAE"/>
    <w:rsid w:val="00066F08"/>
    <w:rsid w:val="0009407F"/>
    <w:rsid w:val="000E2276"/>
    <w:rsid w:val="000E38F8"/>
    <w:rsid w:val="00104197"/>
    <w:rsid w:val="001235B2"/>
    <w:rsid w:val="001563C9"/>
    <w:rsid w:val="00166DCA"/>
    <w:rsid w:val="00175A5D"/>
    <w:rsid w:val="001A1AAC"/>
    <w:rsid w:val="001A5DE2"/>
    <w:rsid w:val="001B3025"/>
    <w:rsid w:val="001D010C"/>
    <w:rsid w:val="00253FE6"/>
    <w:rsid w:val="002545FE"/>
    <w:rsid w:val="002B4300"/>
    <w:rsid w:val="002D0BAC"/>
    <w:rsid w:val="0031004D"/>
    <w:rsid w:val="003545BA"/>
    <w:rsid w:val="00367682"/>
    <w:rsid w:val="00372932"/>
    <w:rsid w:val="003D13AA"/>
    <w:rsid w:val="003D5BDC"/>
    <w:rsid w:val="003E4945"/>
    <w:rsid w:val="003E5976"/>
    <w:rsid w:val="003E5E00"/>
    <w:rsid w:val="00400913"/>
    <w:rsid w:val="004028DE"/>
    <w:rsid w:val="0040371B"/>
    <w:rsid w:val="00420210"/>
    <w:rsid w:val="00452E01"/>
    <w:rsid w:val="00484C61"/>
    <w:rsid w:val="00486E54"/>
    <w:rsid w:val="004B3B02"/>
    <w:rsid w:val="004B5EC6"/>
    <w:rsid w:val="004F563A"/>
    <w:rsid w:val="005377C7"/>
    <w:rsid w:val="00581155"/>
    <w:rsid w:val="005A21D4"/>
    <w:rsid w:val="005B736F"/>
    <w:rsid w:val="005C3E4A"/>
    <w:rsid w:val="005D2BE2"/>
    <w:rsid w:val="005F23D4"/>
    <w:rsid w:val="00621B75"/>
    <w:rsid w:val="006223A1"/>
    <w:rsid w:val="00626839"/>
    <w:rsid w:val="00675DA1"/>
    <w:rsid w:val="0067755C"/>
    <w:rsid w:val="00680821"/>
    <w:rsid w:val="006A611A"/>
    <w:rsid w:val="006F4576"/>
    <w:rsid w:val="007A738F"/>
    <w:rsid w:val="007C02BB"/>
    <w:rsid w:val="007F59F9"/>
    <w:rsid w:val="008204AA"/>
    <w:rsid w:val="0082737C"/>
    <w:rsid w:val="00835579"/>
    <w:rsid w:val="008751D2"/>
    <w:rsid w:val="0089212D"/>
    <w:rsid w:val="00897407"/>
    <w:rsid w:val="008A03D3"/>
    <w:rsid w:val="008B6C87"/>
    <w:rsid w:val="008C4251"/>
    <w:rsid w:val="0095257B"/>
    <w:rsid w:val="00985C44"/>
    <w:rsid w:val="009B35A3"/>
    <w:rsid w:val="009D0C44"/>
    <w:rsid w:val="00A2395C"/>
    <w:rsid w:val="00A60FA0"/>
    <w:rsid w:val="00A80A6D"/>
    <w:rsid w:val="00AA6447"/>
    <w:rsid w:val="00AC22A9"/>
    <w:rsid w:val="00AF66D5"/>
    <w:rsid w:val="00B2286B"/>
    <w:rsid w:val="00B4154A"/>
    <w:rsid w:val="00B4480B"/>
    <w:rsid w:val="00B54AC0"/>
    <w:rsid w:val="00BA176F"/>
    <w:rsid w:val="00BB14CD"/>
    <w:rsid w:val="00C137D4"/>
    <w:rsid w:val="00C17C76"/>
    <w:rsid w:val="00C63BC8"/>
    <w:rsid w:val="00C843E9"/>
    <w:rsid w:val="00C9182F"/>
    <w:rsid w:val="00CA622B"/>
    <w:rsid w:val="00CB7FDB"/>
    <w:rsid w:val="00D93F7F"/>
    <w:rsid w:val="00DA2A3B"/>
    <w:rsid w:val="00DB6F7D"/>
    <w:rsid w:val="00DC2E2C"/>
    <w:rsid w:val="00DC6CE0"/>
    <w:rsid w:val="00DE41E6"/>
    <w:rsid w:val="00DF5302"/>
    <w:rsid w:val="00DF60AE"/>
    <w:rsid w:val="00E03B02"/>
    <w:rsid w:val="00E17269"/>
    <w:rsid w:val="00E2238D"/>
    <w:rsid w:val="00E41A7E"/>
    <w:rsid w:val="00E5791A"/>
    <w:rsid w:val="00E727CB"/>
    <w:rsid w:val="00EA3360"/>
    <w:rsid w:val="00EA6AB5"/>
    <w:rsid w:val="00EB2F2E"/>
    <w:rsid w:val="00ED04B3"/>
    <w:rsid w:val="00EF5E8D"/>
    <w:rsid w:val="00FB58DC"/>
    <w:rsid w:val="00FC69FF"/>
    <w:rsid w:val="00FD14B9"/>
    <w:rsid w:val="00FD7F98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EC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44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480B"/>
    <w:rPr>
      <w:rFonts w:cs="Times New Roman"/>
    </w:rPr>
  </w:style>
  <w:style w:type="table" w:styleId="a6">
    <w:name w:val="Table Grid"/>
    <w:basedOn w:val="a1"/>
    <w:uiPriority w:val="59"/>
    <w:rsid w:val="004B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4B5EC6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4B5EC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4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E4945"/>
    <w:rPr>
      <w:rFonts w:cs="Times New Roman"/>
      <w:sz w:val="24"/>
      <w:szCs w:val="24"/>
    </w:rPr>
  </w:style>
  <w:style w:type="character" w:styleId="ad">
    <w:name w:val="Emphasis"/>
    <w:basedOn w:val="a0"/>
    <w:qFormat/>
    <w:rsid w:val="00166DCA"/>
    <w:rPr>
      <w:i/>
      <w:iCs/>
    </w:rPr>
  </w:style>
  <w:style w:type="paragraph" w:customStyle="1" w:styleId="ConsPlusNonformat">
    <w:name w:val="ConsPlusNonformat"/>
    <w:link w:val="ConsPlusNonformat0"/>
    <w:rsid w:val="006223A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rsid w:val="006223A1"/>
    <w:rPr>
      <w:rFonts w:ascii="Courier New" w:eastAsia="Calibri" w:hAnsi="Courier New" w:cs="Courier New"/>
    </w:rPr>
  </w:style>
  <w:style w:type="paragraph" w:styleId="ae">
    <w:name w:val="No Spacing"/>
    <w:uiPriority w:val="1"/>
    <w:qFormat/>
    <w:rsid w:val="00400913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3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EC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44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480B"/>
    <w:rPr>
      <w:rFonts w:cs="Times New Roman"/>
    </w:rPr>
  </w:style>
  <w:style w:type="table" w:styleId="a6">
    <w:name w:val="Table Grid"/>
    <w:basedOn w:val="a1"/>
    <w:uiPriority w:val="59"/>
    <w:rsid w:val="004B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4B5EC6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4B5EC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4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E4945"/>
    <w:rPr>
      <w:rFonts w:cs="Times New Roman"/>
      <w:sz w:val="24"/>
      <w:szCs w:val="24"/>
    </w:rPr>
  </w:style>
  <w:style w:type="character" w:styleId="ad">
    <w:name w:val="Emphasis"/>
    <w:basedOn w:val="a0"/>
    <w:qFormat/>
    <w:rsid w:val="00166DCA"/>
    <w:rPr>
      <w:i/>
      <w:iCs/>
    </w:rPr>
  </w:style>
  <w:style w:type="paragraph" w:customStyle="1" w:styleId="ConsPlusNonformat">
    <w:name w:val="ConsPlusNonformat"/>
    <w:link w:val="ConsPlusNonformat0"/>
    <w:rsid w:val="006223A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rsid w:val="006223A1"/>
    <w:rPr>
      <w:rFonts w:ascii="Courier New" w:eastAsia="Calibri" w:hAnsi="Courier New" w:cs="Courier New"/>
    </w:rPr>
  </w:style>
  <w:style w:type="paragraph" w:styleId="ae">
    <w:name w:val="No Spacing"/>
    <w:uiPriority w:val="1"/>
    <w:qFormat/>
    <w:rsid w:val="00400913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3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8AD5F40</Template>
  <TotalTime>19</TotalTime>
  <Pages>2</Pages>
  <Words>607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MKovaleva</dc:creator>
  <cp:lastModifiedBy>u59</cp:lastModifiedBy>
  <cp:revision>10</cp:revision>
  <cp:lastPrinted>2006-07-12T07:26:00Z</cp:lastPrinted>
  <dcterms:created xsi:type="dcterms:W3CDTF">2015-09-03T14:55:00Z</dcterms:created>
  <dcterms:modified xsi:type="dcterms:W3CDTF">2015-10-01T16:49:00Z</dcterms:modified>
</cp:coreProperties>
</file>