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176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14:paraId="55F5ED5B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14:paraId="569FA555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286" w:rsidRPr="00D049DE" w14:paraId="306162DD" w14:textId="77777777" w:rsidTr="004168BC">
        <w:tc>
          <w:tcPr>
            <w:tcW w:w="4785" w:type="dxa"/>
          </w:tcPr>
          <w:p w14:paraId="45968F96" w14:textId="77777777" w:rsidR="00041286" w:rsidRPr="00D049DE" w:rsidRDefault="00041286" w:rsidP="00A06C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</w:t>
            </w:r>
            <w:r w:rsidR="00AE45E2">
              <w:rPr>
                <w:rFonts w:ascii="Times New Roman" w:hAnsi="Times New Roman" w:cs="Times New Roman"/>
                <w:sz w:val="22"/>
                <w:szCs w:val="22"/>
              </w:rPr>
              <w:t>Пенза</w:t>
            </w:r>
          </w:p>
        </w:tc>
        <w:tc>
          <w:tcPr>
            <w:tcW w:w="4786" w:type="dxa"/>
          </w:tcPr>
          <w:p w14:paraId="3C0F41F0" w14:textId="122990E4" w:rsidR="00041286" w:rsidRPr="00D049DE" w:rsidRDefault="00D049DE" w:rsidP="00A443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A1C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32C2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85100">
              <w:rPr>
                <w:rFonts w:ascii="Times New Roman" w:hAnsi="Times New Roman" w:cs="Times New Roman"/>
                <w:sz w:val="22"/>
                <w:szCs w:val="22"/>
              </w:rPr>
              <w:t xml:space="preserve">    «_____»  ________20</w:t>
            </w:r>
            <w:r w:rsidR="009F724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bookmarkStart w:id="0" w:name="_GoBack"/>
            <w:bookmarkEnd w:id="0"/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231A877D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BCC79A9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E642B85" w14:textId="76D3F539" w:rsidR="00041286" w:rsidRPr="008C144F" w:rsidRDefault="00AE45E2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8C144F">
        <w:rPr>
          <w:b/>
          <w:sz w:val="22"/>
          <w:szCs w:val="22"/>
        </w:rPr>
        <w:t>Закрытое акционерное общество «АККОР-Лизинг»</w:t>
      </w:r>
      <w:r w:rsidRPr="008C144F">
        <w:rPr>
          <w:sz w:val="22"/>
          <w:szCs w:val="22"/>
        </w:rPr>
        <w:t xml:space="preserve">, в лице конкурсного управляющего </w:t>
      </w:r>
      <w:r w:rsidR="0009345B" w:rsidRPr="0009345B">
        <w:rPr>
          <w:sz w:val="22"/>
          <w:szCs w:val="22"/>
        </w:rPr>
        <w:t xml:space="preserve">Лазарева Дмитрия Вячеславовича, действующего на основании Решения Арбитражного суда Пензенской области по делу №А49-11500/2018 от 22.04.2019 г.,  Определения Арбитражного суда Пензенской области по делу №А49-11500/2018 от 18.05.2020 г., </w:t>
      </w:r>
      <w:r w:rsidR="00152553">
        <w:rPr>
          <w:sz w:val="22"/>
          <w:szCs w:val="22"/>
        </w:rPr>
        <w:t xml:space="preserve"> </w:t>
      </w:r>
      <w:r w:rsidR="00D24C6D" w:rsidRPr="008C144F">
        <w:rPr>
          <w:sz w:val="22"/>
          <w:szCs w:val="22"/>
        </w:rPr>
        <w:t>именуем</w:t>
      </w:r>
      <w:r w:rsidR="0009345B">
        <w:rPr>
          <w:sz w:val="22"/>
          <w:szCs w:val="22"/>
        </w:rPr>
        <w:t>ое</w:t>
      </w:r>
      <w:r w:rsidR="00D24C6D" w:rsidRPr="008C144F">
        <w:rPr>
          <w:sz w:val="22"/>
          <w:szCs w:val="22"/>
        </w:rPr>
        <w:t xml:space="preserve"> в дальнейшем «Продавец», с одной стороны</w:t>
      </w:r>
      <w:r w:rsidR="00041286" w:rsidRPr="008C144F">
        <w:rPr>
          <w:sz w:val="22"/>
          <w:szCs w:val="22"/>
        </w:rPr>
        <w:t>, и</w:t>
      </w:r>
      <w:r w:rsidR="00041286" w:rsidRPr="008C144F">
        <w:rPr>
          <w:b/>
          <w:sz w:val="22"/>
          <w:szCs w:val="22"/>
        </w:rPr>
        <w:t xml:space="preserve"> </w:t>
      </w:r>
    </w:p>
    <w:p w14:paraId="63E6996E" w14:textId="77777777" w:rsidR="00041286" w:rsidRPr="008C144F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8C144F">
        <w:rPr>
          <w:b/>
          <w:sz w:val="22"/>
          <w:szCs w:val="22"/>
        </w:rPr>
        <w:t>_____________________________________________</w:t>
      </w:r>
      <w:r w:rsidRPr="008C144F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14:paraId="20990494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9515FA8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31CF8B38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21CBF5C" w14:textId="49822375"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49DE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Претендент для участия в торгах в форме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="00AF10A1" w:rsidRPr="00AF10A1">
        <w:rPr>
          <w:rFonts w:ascii="Times New Roman" w:hAnsi="Times New Roman" w:cs="Times New Roman"/>
          <w:sz w:val="22"/>
          <w:szCs w:val="22"/>
        </w:rPr>
        <w:t>публичного предложения с закрытой формой предоставления предложений о цене</w:t>
      </w:r>
      <w:r w:rsidR="00AF10A1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sz w:val="22"/>
          <w:szCs w:val="22"/>
        </w:rPr>
        <w:t xml:space="preserve">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14:paraId="23E5E1FF" w14:textId="77777777"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</w:t>
      </w:r>
      <w:proofErr w:type="gramStart"/>
      <w:r w:rsidRPr="00D049DE">
        <w:rPr>
          <w:sz w:val="22"/>
          <w:szCs w:val="22"/>
        </w:rPr>
        <w:t xml:space="preserve">  </w:t>
      </w:r>
      <w:r w:rsidRPr="00D049DE">
        <w:rPr>
          <w:b/>
          <w:sz w:val="22"/>
          <w:szCs w:val="22"/>
        </w:rPr>
        <w:t xml:space="preserve">_________ (_____________________________) </w:t>
      </w:r>
      <w:proofErr w:type="gramEnd"/>
      <w:r w:rsidRPr="00D049DE">
        <w:rPr>
          <w:b/>
          <w:sz w:val="22"/>
          <w:szCs w:val="22"/>
        </w:rPr>
        <w:t>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14:paraId="451BC89C" w14:textId="77777777" w:rsidR="00462E09" w:rsidRDefault="00462E09" w:rsidP="00462E09">
      <w:pPr>
        <w:ind w:firstLine="567"/>
        <w:rPr>
          <w:b/>
          <w:sz w:val="22"/>
          <w:szCs w:val="22"/>
        </w:rPr>
      </w:pPr>
      <w:r w:rsidRPr="00726AAD">
        <w:rPr>
          <w:b/>
          <w:sz w:val="22"/>
          <w:szCs w:val="22"/>
        </w:rPr>
        <w:t>Получатель:</w:t>
      </w:r>
    </w:p>
    <w:p w14:paraId="55EBD266" w14:textId="77777777" w:rsidR="00AE45E2" w:rsidRPr="00984A71" w:rsidRDefault="00AE45E2" w:rsidP="00AE45E2">
      <w:r w:rsidRPr="00984A71">
        <w:t>Закрытое акционерное общество «</w:t>
      </w:r>
      <w:proofErr w:type="spellStart"/>
      <w:r w:rsidRPr="00984A71">
        <w:t>Аккор</w:t>
      </w:r>
      <w:proofErr w:type="spellEnd"/>
      <w:r w:rsidRPr="00984A71">
        <w:t>-Лизинг»</w:t>
      </w:r>
    </w:p>
    <w:p w14:paraId="52F38911" w14:textId="77777777" w:rsidR="00AE45E2" w:rsidRDefault="00AE45E2" w:rsidP="00AE45E2">
      <w:r w:rsidRPr="00984A71">
        <w:t>ИНН 5837010740</w:t>
      </w:r>
    </w:p>
    <w:p w14:paraId="63DE2E3C" w14:textId="3F5E6146" w:rsidR="00AE45E2" w:rsidRPr="00984A71" w:rsidRDefault="00AE45E2" w:rsidP="00AE45E2">
      <w:r w:rsidRPr="00984A71">
        <w:t>Приволжский филиал ПАО «Промсвязьбанк» г.</w:t>
      </w:r>
      <w:r w:rsidR="008C144F">
        <w:t xml:space="preserve"> </w:t>
      </w:r>
      <w:r w:rsidRPr="00984A71">
        <w:t>Н.</w:t>
      </w:r>
      <w:r w:rsidR="008C144F">
        <w:t xml:space="preserve"> </w:t>
      </w:r>
      <w:r w:rsidRPr="00984A71">
        <w:t>Новгород</w:t>
      </w:r>
    </w:p>
    <w:p w14:paraId="5DA0A490" w14:textId="77777777" w:rsidR="00AE45E2" w:rsidRPr="00984A71" w:rsidRDefault="00AE45E2" w:rsidP="00AE45E2">
      <w:r w:rsidRPr="00984A71">
        <w:t>БИК 042202803</w:t>
      </w:r>
    </w:p>
    <w:p w14:paraId="76D6104F" w14:textId="77777777" w:rsidR="00AE45E2" w:rsidRPr="00984A71" w:rsidRDefault="00AE45E2" w:rsidP="00AE45E2">
      <w:proofErr w:type="gramStart"/>
      <w:r w:rsidRPr="00984A71">
        <w:t>К</w:t>
      </w:r>
      <w:proofErr w:type="gramEnd"/>
      <w:r w:rsidRPr="00984A71">
        <w:t>/счет  30101810700000000803</w:t>
      </w:r>
    </w:p>
    <w:p w14:paraId="0D3CAB67" w14:textId="77777777" w:rsidR="00AE45E2" w:rsidRDefault="00AE45E2" w:rsidP="00AE45E2">
      <w:r>
        <w:t>р/счет</w:t>
      </w:r>
      <w:r w:rsidRPr="00984A71">
        <w:t xml:space="preserve"> № 40702810203000096047</w:t>
      </w:r>
    </w:p>
    <w:p w14:paraId="6B8835E7" w14:textId="77777777"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14:paraId="6388D48E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34F2C5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14:paraId="5F640C5F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C3B7666" w14:textId="3F32A54C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</w:p>
    <w:p w14:paraId="3039F16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39EE1DA2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7EF3B24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660C4E19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011D075A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51AFBB3F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14:paraId="5DAF3887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1873C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131E5FE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F50F24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14:paraId="2F6ABEAC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14:paraId="2D21872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7A4AC59F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218C588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02CFEF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14:paraId="793D63D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14:paraId="432B94A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14:paraId="79F2C65F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71B1267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341CA7AD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A595D9B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14:paraId="6168E144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0F96E55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AE9FDB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291E3D">
        <w:rPr>
          <w:rFonts w:ascii="Times New Roman" w:hAnsi="Times New Roman" w:cs="Times New Roman"/>
          <w:sz w:val="22"/>
          <w:szCs w:val="22"/>
        </w:rPr>
        <w:t>Пензенской</w:t>
      </w:r>
      <w:r w:rsidRPr="00D049DE">
        <w:rPr>
          <w:rFonts w:ascii="Times New Roman" w:hAnsi="Times New Roman" w:cs="Times New Roman"/>
          <w:sz w:val="22"/>
          <w:szCs w:val="22"/>
        </w:rPr>
        <w:t xml:space="preserve"> области в соответствии с действующим законодательством Российской Федерации.</w:t>
      </w:r>
    </w:p>
    <w:p w14:paraId="6DB6787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C396A05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14:paraId="11A4F931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0F8893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14:paraId="59B40613" w14:textId="77777777"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14:paraId="51AD82C9" w14:textId="77777777" w:rsidTr="004168BC">
        <w:tc>
          <w:tcPr>
            <w:tcW w:w="4955" w:type="dxa"/>
          </w:tcPr>
          <w:p w14:paraId="6A59E89C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14:paraId="163D8895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14:paraId="6F602302" w14:textId="77777777" w:rsidTr="004168BC">
        <w:trPr>
          <w:trHeight w:val="4048"/>
        </w:trPr>
        <w:tc>
          <w:tcPr>
            <w:tcW w:w="4955" w:type="dxa"/>
          </w:tcPr>
          <w:p w14:paraId="087F3DE0" w14:textId="77777777" w:rsidR="00AE45E2" w:rsidRPr="00A66A45" w:rsidRDefault="00AE45E2" w:rsidP="00AE45E2">
            <w:pPr>
              <w:tabs>
                <w:tab w:val="left" w:pos="5320"/>
              </w:tabs>
              <w:spacing w:line="239" w:lineRule="auto"/>
              <w:rPr>
                <w:b/>
              </w:rPr>
            </w:pPr>
            <w:r w:rsidRPr="00A66A45">
              <w:rPr>
                <w:b/>
              </w:rPr>
              <w:t>ЗАО «</w:t>
            </w:r>
            <w:r>
              <w:rPr>
                <w:b/>
              </w:rPr>
              <w:t>АККОР-Лизинг</w:t>
            </w:r>
            <w:r w:rsidRPr="00A66A45">
              <w:rPr>
                <w:b/>
              </w:rPr>
              <w:t xml:space="preserve">» </w:t>
            </w:r>
          </w:p>
          <w:p w14:paraId="14758096" w14:textId="77777777" w:rsidR="00AE45E2" w:rsidRPr="00A66A45" w:rsidRDefault="00AE45E2" w:rsidP="00AE45E2">
            <w:pPr>
              <w:tabs>
                <w:tab w:val="left" w:pos="5320"/>
              </w:tabs>
              <w:spacing w:line="239" w:lineRule="auto"/>
              <w:rPr>
                <w:shd w:val="clear" w:color="auto" w:fill="FFFFFF"/>
              </w:rPr>
            </w:pPr>
            <w:r w:rsidRPr="00A66A45">
              <w:rPr>
                <w:bCs/>
              </w:rPr>
              <w:t>ИНН</w:t>
            </w:r>
            <w:r w:rsidRPr="00A66A45">
              <w:rPr>
                <w:b/>
                <w:bCs/>
              </w:rPr>
              <w:t xml:space="preserve"> </w:t>
            </w:r>
            <w:r>
              <w:t>5837010740</w:t>
            </w:r>
            <w:r w:rsidRPr="00A66A45">
              <w:t xml:space="preserve">, ОГРН </w:t>
            </w:r>
            <w:r w:rsidRPr="00A66A45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025801441710</w:t>
            </w:r>
            <w:r w:rsidRPr="00A66A45">
              <w:rPr>
                <w:shd w:val="clear" w:color="auto" w:fill="FFFFFF"/>
              </w:rPr>
              <w:t xml:space="preserve">, </w:t>
            </w:r>
          </w:p>
          <w:p w14:paraId="7AD2B588" w14:textId="2680E6A1" w:rsidR="00AE45E2" w:rsidRPr="00A66A45" w:rsidRDefault="00AE45E2" w:rsidP="00AE45E2">
            <w:pPr>
              <w:tabs>
                <w:tab w:val="left" w:pos="5320"/>
              </w:tabs>
              <w:spacing w:line="239" w:lineRule="auto"/>
            </w:pPr>
            <w:r w:rsidRPr="00A66A45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>440056, г.</w:t>
            </w:r>
            <w:r w:rsidR="008C144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Пенза, ул.</w:t>
            </w:r>
            <w:r w:rsidR="008C144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Рябова, д.31</w:t>
            </w:r>
          </w:p>
          <w:p w14:paraId="008B27B5" w14:textId="77777777" w:rsidR="00AE45E2" w:rsidRDefault="00AE45E2" w:rsidP="00AE45E2">
            <w:r w:rsidRPr="00A66A45">
              <w:t xml:space="preserve">р/счет </w:t>
            </w:r>
            <w:r w:rsidRPr="00984A71">
              <w:t>40702810203000096047</w:t>
            </w:r>
          </w:p>
          <w:p w14:paraId="757F039F" w14:textId="77777777" w:rsidR="00AE45E2" w:rsidRPr="00A66A45" w:rsidRDefault="00AE45E2" w:rsidP="00AE45E2">
            <w:pPr>
              <w:tabs>
                <w:tab w:val="left" w:pos="5320"/>
              </w:tabs>
              <w:spacing w:line="239" w:lineRule="auto"/>
            </w:pPr>
            <w:r w:rsidRPr="00A66A45">
              <w:t>Приволжский филиал ПАО «Промсвязьбанк»,</w:t>
            </w:r>
          </w:p>
          <w:p w14:paraId="24BAE5CC" w14:textId="77777777" w:rsidR="00AE45E2" w:rsidRPr="00A66A45" w:rsidRDefault="00AE45E2" w:rsidP="00AE45E2">
            <w:pPr>
              <w:tabs>
                <w:tab w:val="left" w:pos="5320"/>
              </w:tabs>
              <w:spacing w:line="239" w:lineRule="auto"/>
            </w:pPr>
            <w:r w:rsidRPr="00A66A45">
              <w:t>к/счет 30101810700000000803,</w:t>
            </w:r>
          </w:p>
          <w:p w14:paraId="310E8BDE" w14:textId="77777777" w:rsidR="00AE45E2" w:rsidRPr="00A66A45" w:rsidRDefault="00AE45E2" w:rsidP="00AE45E2">
            <w:pPr>
              <w:tabs>
                <w:tab w:val="left" w:pos="5320"/>
              </w:tabs>
              <w:spacing w:line="239" w:lineRule="auto"/>
            </w:pPr>
            <w:r w:rsidRPr="00A66A45">
              <w:t>БИК 042202803.</w:t>
            </w:r>
          </w:p>
          <w:p w14:paraId="16188570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14:paraId="45C3DF98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14:paraId="0665B61F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A66A45">
              <w:rPr>
                <w:bCs/>
              </w:rPr>
              <w:t>__________________________</w:t>
            </w:r>
          </w:p>
          <w:p w14:paraId="070865F5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A66A45">
              <w:rPr>
                <w:bCs/>
              </w:rPr>
              <w:t>Конкурсный управляющий</w:t>
            </w:r>
          </w:p>
          <w:p w14:paraId="683C1F4D" w14:textId="50FF606B" w:rsidR="00AE45E2" w:rsidRPr="00A66A45" w:rsidRDefault="0009345B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9345B">
              <w:rPr>
                <w:bCs/>
              </w:rPr>
              <w:t>Лазарев Д.В.</w:t>
            </w:r>
          </w:p>
          <w:p w14:paraId="6589A8C2" w14:textId="77777777"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14:paraId="6D1C07DF" w14:textId="77777777"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14:paraId="6766D757" w14:textId="77777777"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14:paraId="562BEDF9" w14:textId="77777777"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55592C" w14:textId="77777777"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14:paraId="5B4AE684" w14:textId="77777777" w:rsidR="001B6D01" w:rsidRDefault="001B6D01"/>
    <w:sectPr w:rsidR="001B6D01" w:rsidSect="009413B8">
      <w:pgSz w:w="11906" w:h="16838"/>
      <w:pgMar w:top="360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86"/>
    <w:rsid w:val="00041286"/>
    <w:rsid w:val="00091AFA"/>
    <w:rsid w:val="0009345B"/>
    <w:rsid w:val="000B4F0E"/>
    <w:rsid w:val="00152553"/>
    <w:rsid w:val="001B6D01"/>
    <w:rsid w:val="00291E3D"/>
    <w:rsid w:val="002D72F7"/>
    <w:rsid w:val="003224CA"/>
    <w:rsid w:val="003B6A79"/>
    <w:rsid w:val="003D3B1B"/>
    <w:rsid w:val="004338A4"/>
    <w:rsid w:val="00462E09"/>
    <w:rsid w:val="004A1CA2"/>
    <w:rsid w:val="004C5B6F"/>
    <w:rsid w:val="00501194"/>
    <w:rsid w:val="00585100"/>
    <w:rsid w:val="00664142"/>
    <w:rsid w:val="00765C34"/>
    <w:rsid w:val="00855860"/>
    <w:rsid w:val="008C144F"/>
    <w:rsid w:val="008D0334"/>
    <w:rsid w:val="008E2F96"/>
    <w:rsid w:val="009413B8"/>
    <w:rsid w:val="009F7241"/>
    <w:rsid w:val="00A06CC4"/>
    <w:rsid w:val="00A443EE"/>
    <w:rsid w:val="00AA720F"/>
    <w:rsid w:val="00AE45E2"/>
    <w:rsid w:val="00AF10A1"/>
    <w:rsid w:val="00AF7B12"/>
    <w:rsid w:val="00B508D3"/>
    <w:rsid w:val="00B74971"/>
    <w:rsid w:val="00B82B4E"/>
    <w:rsid w:val="00C529FB"/>
    <w:rsid w:val="00CA7CDF"/>
    <w:rsid w:val="00CD6102"/>
    <w:rsid w:val="00D049DE"/>
    <w:rsid w:val="00D24C6D"/>
    <w:rsid w:val="00D32C25"/>
    <w:rsid w:val="00D71C48"/>
    <w:rsid w:val="00D72669"/>
    <w:rsid w:val="00E31656"/>
    <w:rsid w:val="00E40284"/>
    <w:rsid w:val="00E42360"/>
    <w:rsid w:val="00EE0DA6"/>
    <w:rsid w:val="00F83D82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2</cp:revision>
  <dcterms:created xsi:type="dcterms:W3CDTF">2021-02-23T19:25:00Z</dcterms:created>
  <dcterms:modified xsi:type="dcterms:W3CDTF">2021-02-23T19:25:00Z</dcterms:modified>
</cp:coreProperties>
</file>