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A" w:rsidRDefault="0032441A" w:rsidP="0032441A">
      <w:pPr>
        <w:jc w:val="both"/>
        <w:rPr>
          <w:sz w:val="20"/>
          <w:szCs w:val="20"/>
        </w:rPr>
      </w:pPr>
      <w:r w:rsidRPr="00B932B3">
        <w:rPr>
          <w:sz w:val="20"/>
          <w:szCs w:val="20"/>
        </w:rPr>
        <w:t xml:space="preserve">Конкурсный управляющий </w:t>
      </w:r>
      <w:r>
        <w:rPr>
          <w:bCs/>
          <w:sz w:val="20"/>
          <w:szCs w:val="20"/>
        </w:rPr>
        <w:t>Закрытого акционерного общества «Система-Плюс»</w:t>
      </w:r>
      <w:r w:rsidRPr="00A7386D">
        <w:rPr>
          <w:sz w:val="20"/>
          <w:szCs w:val="20"/>
        </w:rPr>
        <w:t xml:space="preserve">  </w:t>
      </w:r>
      <w:r w:rsidRPr="00A7386D">
        <w:rPr>
          <w:bCs/>
          <w:sz w:val="20"/>
          <w:szCs w:val="20"/>
        </w:rPr>
        <w:t>(</w:t>
      </w:r>
      <w:r w:rsidRPr="00A7386D">
        <w:rPr>
          <w:sz w:val="20"/>
          <w:szCs w:val="20"/>
        </w:rPr>
        <w:t xml:space="preserve">ОГРН </w:t>
      </w:r>
      <w:r w:rsidRPr="005E036D">
        <w:rPr>
          <w:sz w:val="20"/>
          <w:szCs w:val="20"/>
        </w:rPr>
        <w:t>1025203037001, ИНН 5260026377, 603</w:t>
      </w:r>
      <w:r>
        <w:rPr>
          <w:sz w:val="20"/>
          <w:szCs w:val="20"/>
        </w:rPr>
        <w:t xml:space="preserve">106, </w:t>
      </w:r>
      <w:proofErr w:type="spellStart"/>
      <w:r>
        <w:rPr>
          <w:sz w:val="20"/>
          <w:szCs w:val="20"/>
        </w:rPr>
        <w:t>г.Н.Новгород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</w:t>
      </w:r>
      <w:proofErr w:type="gramStart"/>
      <w:r>
        <w:rPr>
          <w:sz w:val="20"/>
          <w:szCs w:val="20"/>
        </w:rPr>
        <w:t>.А</w:t>
      </w:r>
      <w:proofErr w:type="gramEnd"/>
      <w:r>
        <w:rPr>
          <w:sz w:val="20"/>
          <w:szCs w:val="20"/>
        </w:rPr>
        <w:t>дмирала</w:t>
      </w:r>
      <w:proofErr w:type="spellEnd"/>
      <w:r>
        <w:rPr>
          <w:sz w:val="20"/>
          <w:szCs w:val="20"/>
        </w:rPr>
        <w:t xml:space="preserve"> Васюнина,2</w:t>
      </w:r>
      <w:r w:rsidRPr="00A7386D">
        <w:rPr>
          <w:bCs/>
          <w:sz w:val="20"/>
          <w:szCs w:val="20"/>
        </w:rPr>
        <w:t>) Самсонов Вячеслав Алексеевич</w:t>
      </w:r>
      <w:r w:rsidRPr="00A7386D">
        <w:rPr>
          <w:b/>
          <w:bCs/>
          <w:sz w:val="20"/>
          <w:szCs w:val="20"/>
        </w:rPr>
        <w:t xml:space="preserve"> </w:t>
      </w:r>
      <w:r w:rsidRPr="00A7386D">
        <w:rPr>
          <w:bCs/>
          <w:sz w:val="20"/>
          <w:szCs w:val="20"/>
        </w:rPr>
        <w:t>(ИНН 521000170811; СНИЛС 062-010-002709,</w:t>
      </w:r>
      <w:r w:rsidRPr="00A7386D">
        <w:rPr>
          <w:b/>
          <w:bCs/>
          <w:sz w:val="20"/>
          <w:szCs w:val="20"/>
        </w:rPr>
        <w:t xml:space="preserve"> </w:t>
      </w:r>
      <w:r w:rsidRPr="00A7386D">
        <w:rPr>
          <w:bCs/>
          <w:sz w:val="20"/>
          <w:szCs w:val="20"/>
        </w:rPr>
        <w:t>член Некоммерческого</w:t>
      </w:r>
      <w:r w:rsidRPr="00A44511">
        <w:rPr>
          <w:bCs/>
          <w:sz w:val="20"/>
          <w:szCs w:val="20"/>
        </w:rPr>
        <w:t xml:space="preserve"> партнерства «Саморегулируемая организация</w:t>
      </w:r>
      <w:r w:rsidRPr="00A44511">
        <w:rPr>
          <w:sz w:val="20"/>
          <w:szCs w:val="20"/>
        </w:rPr>
        <w:t xml:space="preserve"> </w:t>
      </w:r>
      <w:r w:rsidRPr="00A44511">
        <w:rPr>
          <w:bCs/>
          <w:sz w:val="20"/>
          <w:szCs w:val="20"/>
        </w:rPr>
        <w:t>независимых арбитражных</w:t>
      </w:r>
      <w:r w:rsidRPr="00A44511">
        <w:rPr>
          <w:sz w:val="20"/>
          <w:szCs w:val="20"/>
        </w:rPr>
        <w:t xml:space="preserve"> </w:t>
      </w:r>
      <w:r w:rsidRPr="00A44511">
        <w:rPr>
          <w:bCs/>
          <w:sz w:val="20"/>
          <w:szCs w:val="20"/>
        </w:rPr>
        <w:t xml:space="preserve">управляющих «ДЕЛО»  (ИНН  5010029544; ОГРН 1035002205919; </w:t>
      </w:r>
      <w:proofErr w:type="gramStart"/>
      <w:r w:rsidRPr="00A44511">
        <w:rPr>
          <w:bCs/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127562 г"/>
        </w:smartTagPr>
        <w:r w:rsidRPr="00A44511">
          <w:rPr>
            <w:bCs/>
            <w:sz w:val="20"/>
            <w:szCs w:val="20"/>
          </w:rPr>
          <w:t>127562 г</w:t>
        </w:r>
      </w:smartTag>
      <w:r w:rsidRPr="00A44511">
        <w:rPr>
          <w:bCs/>
          <w:sz w:val="20"/>
          <w:szCs w:val="20"/>
        </w:rPr>
        <w:t xml:space="preserve">. Москва, </w:t>
      </w:r>
      <w:r>
        <w:rPr>
          <w:bCs/>
          <w:sz w:val="20"/>
          <w:szCs w:val="20"/>
        </w:rPr>
        <w:t xml:space="preserve">Алтуфьевское ш. д. 27, оф. 3210, действующий на основании решения Арбитражного суда Нижегородской области по делу № </w:t>
      </w:r>
      <w:r w:rsidRPr="00A44511"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43-12975/2011 от 16.01.2012</w:t>
      </w:r>
      <w:r w:rsidRPr="00A44511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>),</w:t>
      </w:r>
      <w:r w:rsidRPr="00B932B3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сообщает о проведении </w:t>
      </w:r>
      <w:r w:rsidRPr="000655DB">
        <w:rPr>
          <w:b/>
          <w:sz w:val="20"/>
          <w:szCs w:val="20"/>
        </w:rPr>
        <w:t>«2</w:t>
      </w:r>
      <w:r>
        <w:rPr>
          <w:b/>
          <w:sz w:val="20"/>
          <w:szCs w:val="20"/>
        </w:rPr>
        <w:t>9</w:t>
      </w:r>
      <w:r w:rsidRPr="000655DB">
        <w:rPr>
          <w:b/>
          <w:sz w:val="20"/>
          <w:szCs w:val="20"/>
        </w:rPr>
        <w:t>» мая  2012г.</w:t>
      </w:r>
      <w:r w:rsidRPr="00B932B3">
        <w:rPr>
          <w:sz w:val="20"/>
          <w:szCs w:val="20"/>
        </w:rPr>
        <w:t xml:space="preserve"> в 1</w:t>
      </w:r>
      <w:r>
        <w:rPr>
          <w:sz w:val="20"/>
          <w:szCs w:val="20"/>
        </w:rPr>
        <w:t>0</w:t>
      </w:r>
      <w:r w:rsidRPr="00B932B3">
        <w:rPr>
          <w:sz w:val="20"/>
          <w:szCs w:val="20"/>
        </w:rPr>
        <w:t xml:space="preserve">  ч. 00 мин. открытых по составу участников и способу подачи предложений о цене</w:t>
      </w:r>
      <w:r>
        <w:rPr>
          <w:sz w:val="20"/>
          <w:szCs w:val="20"/>
        </w:rPr>
        <w:t xml:space="preserve">,  </w:t>
      </w:r>
      <w:r w:rsidRPr="00B932B3">
        <w:rPr>
          <w:sz w:val="20"/>
          <w:szCs w:val="20"/>
        </w:rPr>
        <w:t xml:space="preserve"> торгов в форме аукциона по продаже имущества должника </w:t>
      </w:r>
      <w:r>
        <w:rPr>
          <w:sz w:val="20"/>
          <w:szCs w:val="20"/>
        </w:rPr>
        <w:t>Закрытого акционерного общества «Система-Плюс».</w:t>
      </w:r>
      <w:proofErr w:type="gramEnd"/>
    </w:p>
    <w:p w:rsidR="0032441A" w:rsidRPr="00B16DE7" w:rsidRDefault="0032441A" w:rsidP="003244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Торги проводятся  в электронной форме на электронной площадке ООО «Системы </w:t>
      </w:r>
      <w:proofErr w:type="spellStart"/>
      <w:r>
        <w:rPr>
          <w:sz w:val="20"/>
          <w:szCs w:val="20"/>
        </w:rPr>
        <w:t>ЭЛектронных</w:t>
      </w:r>
      <w:proofErr w:type="spellEnd"/>
      <w:r>
        <w:rPr>
          <w:sz w:val="20"/>
          <w:szCs w:val="20"/>
        </w:rPr>
        <w:t xml:space="preserve"> Торгов» по адресу в сети Интернет:</w:t>
      </w:r>
      <w:r>
        <w:rPr>
          <w:sz w:val="20"/>
          <w:szCs w:val="20"/>
          <w:lang w:val="en-US"/>
        </w:rPr>
        <w:t>http</w:t>
      </w:r>
      <w:r>
        <w:rPr>
          <w:sz w:val="20"/>
          <w:szCs w:val="20"/>
        </w:rPr>
        <w:t>:/</w:t>
      </w:r>
      <w:r>
        <w:rPr>
          <w:sz w:val="20"/>
          <w:szCs w:val="20"/>
          <w:lang w:val="en-US"/>
        </w:rPr>
        <w:t>www</w:t>
      </w:r>
      <w:r w:rsidRPr="00B16DE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selt</w:t>
      </w:r>
      <w:proofErr w:type="spellEnd"/>
      <w:r w:rsidRPr="00B16DE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online</w:t>
      </w:r>
      <w:r w:rsidRPr="00B16DE7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32441A" w:rsidRDefault="0032441A" w:rsidP="0032441A">
      <w:pPr>
        <w:rPr>
          <w:sz w:val="20"/>
          <w:szCs w:val="20"/>
        </w:rPr>
      </w:pPr>
      <w:r>
        <w:rPr>
          <w:sz w:val="20"/>
          <w:szCs w:val="20"/>
        </w:rPr>
        <w:t xml:space="preserve">Предмет торгов: </w:t>
      </w:r>
    </w:p>
    <w:p w:rsidR="0032441A" w:rsidRPr="002A150E" w:rsidRDefault="0032441A" w:rsidP="0032441A">
      <w:pPr>
        <w:jc w:val="both"/>
        <w:rPr>
          <w:b/>
          <w:sz w:val="20"/>
          <w:szCs w:val="20"/>
        </w:rPr>
      </w:pPr>
      <w:r w:rsidRPr="002A150E">
        <w:rPr>
          <w:b/>
          <w:sz w:val="20"/>
          <w:szCs w:val="20"/>
          <w:u w:val="single"/>
        </w:rPr>
        <w:t>Лот №1 – залоговое</w:t>
      </w:r>
      <w:r>
        <w:rPr>
          <w:b/>
          <w:sz w:val="20"/>
          <w:szCs w:val="20"/>
          <w:u w:val="single"/>
        </w:rPr>
        <w:t xml:space="preserve"> имущество</w:t>
      </w:r>
      <w:r w:rsidRPr="002A150E">
        <w:rPr>
          <w:b/>
          <w:sz w:val="20"/>
          <w:szCs w:val="20"/>
        </w:rPr>
        <w:t>:</w:t>
      </w:r>
      <w:r w:rsidRPr="002A150E">
        <w:rPr>
          <w:sz w:val="20"/>
          <w:szCs w:val="20"/>
        </w:rPr>
        <w:t xml:space="preserve"> Нежилое отдельно стоящее здание, площадью 432,38 </w:t>
      </w:r>
      <w:proofErr w:type="spellStart"/>
      <w:r w:rsidRPr="002A150E">
        <w:rPr>
          <w:sz w:val="20"/>
          <w:szCs w:val="20"/>
        </w:rPr>
        <w:t>кв.м</w:t>
      </w:r>
      <w:proofErr w:type="spellEnd"/>
      <w:r w:rsidRPr="002A150E">
        <w:rPr>
          <w:sz w:val="20"/>
          <w:szCs w:val="20"/>
        </w:rPr>
        <w:t xml:space="preserve">., Земельный участок   площадью 11816,00 </w:t>
      </w:r>
      <w:proofErr w:type="spellStart"/>
      <w:r w:rsidRPr="002A150E">
        <w:rPr>
          <w:sz w:val="20"/>
          <w:szCs w:val="20"/>
        </w:rPr>
        <w:t>кв.м</w:t>
      </w:r>
      <w:proofErr w:type="spellEnd"/>
      <w:r w:rsidRPr="002A150E">
        <w:rPr>
          <w:sz w:val="20"/>
          <w:szCs w:val="20"/>
        </w:rPr>
        <w:t xml:space="preserve">., </w:t>
      </w:r>
      <w:r w:rsidRPr="000655DB">
        <w:rPr>
          <w:sz w:val="20"/>
          <w:szCs w:val="20"/>
        </w:rPr>
        <w:t>линия по производству хлопьев: агре</w:t>
      </w:r>
      <w:r w:rsidRPr="002A150E">
        <w:rPr>
          <w:sz w:val="20"/>
          <w:szCs w:val="20"/>
        </w:rPr>
        <w:t xml:space="preserve">гат охлаждения АОП-1, </w:t>
      </w:r>
      <w:r>
        <w:rPr>
          <w:sz w:val="20"/>
          <w:szCs w:val="20"/>
        </w:rPr>
        <w:t>у</w:t>
      </w:r>
      <w:r w:rsidRPr="002A150E">
        <w:rPr>
          <w:sz w:val="20"/>
          <w:szCs w:val="20"/>
        </w:rPr>
        <w:t xml:space="preserve">становка УТЗ-4 №1, </w:t>
      </w:r>
      <w:r>
        <w:rPr>
          <w:sz w:val="20"/>
          <w:szCs w:val="20"/>
        </w:rPr>
        <w:t>у</w:t>
      </w:r>
      <w:r w:rsidRPr="002A150E">
        <w:rPr>
          <w:sz w:val="20"/>
          <w:szCs w:val="20"/>
        </w:rPr>
        <w:t xml:space="preserve">становка  УТЗ-4 №2,  </w:t>
      </w:r>
      <w:r>
        <w:rPr>
          <w:sz w:val="20"/>
          <w:szCs w:val="20"/>
        </w:rPr>
        <w:t>б</w:t>
      </w:r>
      <w:r w:rsidRPr="002A150E">
        <w:rPr>
          <w:sz w:val="20"/>
          <w:szCs w:val="20"/>
        </w:rPr>
        <w:t xml:space="preserve">ункер темперирующий №1, </w:t>
      </w:r>
      <w:r>
        <w:rPr>
          <w:sz w:val="20"/>
          <w:szCs w:val="20"/>
        </w:rPr>
        <w:t>б</w:t>
      </w:r>
      <w:r w:rsidRPr="002A150E">
        <w:rPr>
          <w:sz w:val="20"/>
          <w:szCs w:val="20"/>
        </w:rPr>
        <w:t xml:space="preserve">ункер темперирующий №2, </w:t>
      </w:r>
      <w:r>
        <w:rPr>
          <w:sz w:val="20"/>
          <w:szCs w:val="20"/>
        </w:rPr>
        <w:t>б</w:t>
      </w:r>
      <w:r w:rsidRPr="002A150E">
        <w:rPr>
          <w:sz w:val="20"/>
          <w:szCs w:val="20"/>
        </w:rPr>
        <w:t xml:space="preserve">ункер весовой </w:t>
      </w:r>
      <w:proofErr w:type="spellStart"/>
      <w:proofErr w:type="gramStart"/>
      <w:r w:rsidRPr="002A150E">
        <w:rPr>
          <w:sz w:val="20"/>
          <w:szCs w:val="20"/>
        </w:rPr>
        <w:t>нерж</w:t>
      </w:r>
      <w:proofErr w:type="spellEnd"/>
      <w:proofErr w:type="gramEnd"/>
      <w:r w:rsidRPr="002A150E">
        <w:rPr>
          <w:sz w:val="20"/>
          <w:szCs w:val="20"/>
        </w:rPr>
        <w:t xml:space="preserve">/ДВМ, </w:t>
      </w:r>
      <w:r>
        <w:rPr>
          <w:sz w:val="20"/>
          <w:szCs w:val="20"/>
        </w:rPr>
        <w:t>в</w:t>
      </w:r>
      <w:r w:rsidRPr="002A150E">
        <w:rPr>
          <w:sz w:val="20"/>
          <w:szCs w:val="20"/>
        </w:rPr>
        <w:t xml:space="preserve">ентилятор Ц14-46, </w:t>
      </w:r>
      <w:r>
        <w:rPr>
          <w:sz w:val="20"/>
          <w:szCs w:val="20"/>
        </w:rPr>
        <w:t>б</w:t>
      </w:r>
      <w:r w:rsidRPr="002A150E">
        <w:rPr>
          <w:sz w:val="20"/>
          <w:szCs w:val="20"/>
        </w:rPr>
        <w:t xml:space="preserve">лок подготовки и дозировки  воды, </w:t>
      </w:r>
      <w:r>
        <w:rPr>
          <w:sz w:val="20"/>
          <w:szCs w:val="20"/>
        </w:rPr>
        <w:t>к</w:t>
      </w:r>
      <w:r w:rsidRPr="002A150E">
        <w:rPr>
          <w:sz w:val="20"/>
          <w:szCs w:val="20"/>
        </w:rPr>
        <w:t xml:space="preserve">омпрессор К-2 №1, </w:t>
      </w:r>
      <w:r>
        <w:rPr>
          <w:sz w:val="20"/>
          <w:szCs w:val="20"/>
        </w:rPr>
        <w:t>п</w:t>
      </w:r>
      <w:r w:rsidRPr="002A150E">
        <w:rPr>
          <w:sz w:val="20"/>
          <w:szCs w:val="20"/>
        </w:rPr>
        <w:t xml:space="preserve">лющильный станок Я31-226-00-00-ПС, </w:t>
      </w:r>
      <w:r>
        <w:rPr>
          <w:sz w:val="20"/>
          <w:szCs w:val="20"/>
        </w:rPr>
        <w:t>п</w:t>
      </w:r>
      <w:r w:rsidRPr="002A150E">
        <w:rPr>
          <w:sz w:val="20"/>
          <w:szCs w:val="20"/>
        </w:rPr>
        <w:t xml:space="preserve">ульт  управления электрический, </w:t>
      </w:r>
      <w:r>
        <w:rPr>
          <w:sz w:val="20"/>
          <w:szCs w:val="20"/>
        </w:rPr>
        <w:t>т</w:t>
      </w:r>
      <w:r w:rsidRPr="002A150E">
        <w:rPr>
          <w:sz w:val="20"/>
          <w:szCs w:val="20"/>
        </w:rPr>
        <w:t xml:space="preserve">ранспортер загрузочный МОРЮ-1140, </w:t>
      </w:r>
      <w:r>
        <w:rPr>
          <w:sz w:val="20"/>
          <w:szCs w:val="20"/>
        </w:rPr>
        <w:t>т</w:t>
      </w:r>
      <w:r w:rsidRPr="002A150E">
        <w:rPr>
          <w:sz w:val="20"/>
          <w:szCs w:val="20"/>
        </w:rPr>
        <w:t xml:space="preserve">ранспортер-элеватор ленточный №2, </w:t>
      </w:r>
      <w:r>
        <w:rPr>
          <w:sz w:val="20"/>
          <w:szCs w:val="20"/>
        </w:rPr>
        <w:t>у</w:t>
      </w:r>
      <w:r w:rsidRPr="002A150E">
        <w:rPr>
          <w:sz w:val="20"/>
          <w:szCs w:val="20"/>
        </w:rPr>
        <w:t xml:space="preserve">влажнитель шнековый №1, </w:t>
      </w:r>
      <w:r>
        <w:rPr>
          <w:sz w:val="20"/>
          <w:szCs w:val="20"/>
        </w:rPr>
        <w:t>у</w:t>
      </w:r>
      <w:r w:rsidRPr="002A150E">
        <w:rPr>
          <w:sz w:val="20"/>
          <w:szCs w:val="20"/>
        </w:rPr>
        <w:t xml:space="preserve">влажнитель шнековый темперирующий №2, </w:t>
      </w:r>
      <w:r w:rsidRPr="00F37369">
        <w:rPr>
          <w:sz w:val="20"/>
          <w:szCs w:val="20"/>
        </w:rPr>
        <w:t>вспомогательное оборудование: весы</w:t>
      </w:r>
      <w:r w:rsidRPr="002A150E">
        <w:rPr>
          <w:sz w:val="20"/>
          <w:szCs w:val="20"/>
        </w:rPr>
        <w:t xml:space="preserve"> порционные (2 дисплея), </w:t>
      </w:r>
      <w:r>
        <w:rPr>
          <w:sz w:val="20"/>
          <w:szCs w:val="20"/>
        </w:rPr>
        <w:t>в</w:t>
      </w:r>
      <w:r w:rsidRPr="002A150E">
        <w:rPr>
          <w:sz w:val="20"/>
          <w:szCs w:val="20"/>
        </w:rPr>
        <w:t xml:space="preserve">лагомер зерна ГМ-5000, </w:t>
      </w:r>
      <w:r>
        <w:rPr>
          <w:sz w:val="20"/>
          <w:szCs w:val="20"/>
        </w:rPr>
        <w:t>в</w:t>
      </w:r>
      <w:r w:rsidRPr="002A150E">
        <w:rPr>
          <w:sz w:val="20"/>
          <w:szCs w:val="20"/>
        </w:rPr>
        <w:t xml:space="preserve">одонагреватель АТТ RSS 80V, </w:t>
      </w:r>
      <w:proofErr w:type="spellStart"/>
      <w:r>
        <w:rPr>
          <w:sz w:val="20"/>
          <w:szCs w:val="20"/>
        </w:rPr>
        <w:t>т</w:t>
      </w:r>
      <w:r w:rsidRPr="002A150E">
        <w:rPr>
          <w:sz w:val="20"/>
          <w:szCs w:val="20"/>
        </w:rPr>
        <w:t>ермоусадочный</w:t>
      </w:r>
      <w:proofErr w:type="spellEnd"/>
      <w:r w:rsidRPr="002A150E">
        <w:rPr>
          <w:sz w:val="20"/>
          <w:szCs w:val="20"/>
        </w:rPr>
        <w:t xml:space="preserve"> аппарат ТПЦ-370</w:t>
      </w:r>
      <w:r w:rsidRPr="000655DB">
        <w:rPr>
          <w:sz w:val="20"/>
          <w:szCs w:val="20"/>
        </w:rPr>
        <w:t xml:space="preserve">, фасовочная линия №1: </w:t>
      </w:r>
      <w:proofErr w:type="spellStart"/>
      <w:r w:rsidRPr="000655DB">
        <w:rPr>
          <w:sz w:val="20"/>
          <w:szCs w:val="20"/>
        </w:rPr>
        <w:t>датер</w:t>
      </w:r>
      <w:proofErr w:type="spellEnd"/>
      <w:r w:rsidRPr="002A150E">
        <w:rPr>
          <w:sz w:val="20"/>
          <w:szCs w:val="20"/>
        </w:rPr>
        <w:t xml:space="preserve"> универсальный 2х6, </w:t>
      </w:r>
      <w:r>
        <w:rPr>
          <w:sz w:val="20"/>
          <w:szCs w:val="20"/>
        </w:rPr>
        <w:t>д</w:t>
      </w:r>
      <w:r w:rsidRPr="002A150E">
        <w:rPr>
          <w:sz w:val="20"/>
          <w:szCs w:val="20"/>
        </w:rPr>
        <w:t xml:space="preserve">атчик </w:t>
      </w:r>
      <w:proofErr w:type="spellStart"/>
      <w:r w:rsidRPr="002A150E">
        <w:rPr>
          <w:sz w:val="20"/>
          <w:szCs w:val="20"/>
        </w:rPr>
        <w:t>фотометки</w:t>
      </w:r>
      <w:proofErr w:type="spellEnd"/>
      <w:r w:rsidRPr="002A150E">
        <w:rPr>
          <w:sz w:val="20"/>
          <w:szCs w:val="20"/>
        </w:rPr>
        <w:t xml:space="preserve"> </w:t>
      </w:r>
      <w:proofErr w:type="spellStart"/>
      <w:r w:rsidRPr="002A150E">
        <w:rPr>
          <w:sz w:val="20"/>
          <w:szCs w:val="20"/>
        </w:rPr>
        <w:t>Omron</w:t>
      </w:r>
      <w:proofErr w:type="spellEnd"/>
      <w:r w:rsidRPr="002A150E">
        <w:rPr>
          <w:sz w:val="20"/>
          <w:szCs w:val="20"/>
        </w:rPr>
        <w:t xml:space="preserve"> универсальный, </w:t>
      </w:r>
      <w:r>
        <w:rPr>
          <w:sz w:val="20"/>
          <w:szCs w:val="20"/>
        </w:rPr>
        <w:t>д</w:t>
      </w:r>
      <w:r w:rsidRPr="002A150E">
        <w:rPr>
          <w:sz w:val="20"/>
          <w:szCs w:val="20"/>
        </w:rPr>
        <w:t xml:space="preserve">озатор весовой РТ-ДВ М-31, </w:t>
      </w:r>
      <w:r>
        <w:rPr>
          <w:sz w:val="20"/>
          <w:szCs w:val="20"/>
        </w:rPr>
        <w:t>а</w:t>
      </w:r>
      <w:r w:rsidRPr="002A150E">
        <w:rPr>
          <w:sz w:val="20"/>
          <w:szCs w:val="20"/>
        </w:rPr>
        <w:t xml:space="preserve">ппарат просечки пакета, </w:t>
      </w:r>
      <w:r>
        <w:rPr>
          <w:sz w:val="20"/>
          <w:szCs w:val="20"/>
        </w:rPr>
        <w:t>к</w:t>
      </w:r>
      <w:r w:rsidRPr="002A150E">
        <w:rPr>
          <w:sz w:val="20"/>
          <w:szCs w:val="20"/>
        </w:rPr>
        <w:t xml:space="preserve">омпрессор К-2 №2, </w:t>
      </w:r>
      <w:r>
        <w:rPr>
          <w:sz w:val="20"/>
          <w:szCs w:val="20"/>
        </w:rPr>
        <w:t>т</w:t>
      </w:r>
      <w:r w:rsidRPr="002A150E">
        <w:rPr>
          <w:sz w:val="20"/>
          <w:szCs w:val="20"/>
        </w:rPr>
        <w:t xml:space="preserve">ранспортер загрузочный ковшовый РТ-ТВ-01 №1, </w:t>
      </w:r>
      <w:proofErr w:type="gramStart"/>
      <w:r>
        <w:rPr>
          <w:sz w:val="20"/>
          <w:szCs w:val="20"/>
        </w:rPr>
        <w:t>т</w:t>
      </w:r>
      <w:r w:rsidRPr="002A150E">
        <w:rPr>
          <w:sz w:val="20"/>
          <w:szCs w:val="20"/>
        </w:rPr>
        <w:t>ранспортер</w:t>
      </w:r>
      <w:proofErr w:type="gramEnd"/>
      <w:r w:rsidRPr="002A150E">
        <w:rPr>
          <w:sz w:val="20"/>
          <w:szCs w:val="20"/>
        </w:rPr>
        <w:t xml:space="preserve"> отводящий РТ-ТН-01 №1, </w:t>
      </w:r>
      <w:r>
        <w:rPr>
          <w:sz w:val="20"/>
          <w:szCs w:val="20"/>
        </w:rPr>
        <w:t>ф</w:t>
      </w:r>
      <w:r w:rsidRPr="002A150E">
        <w:rPr>
          <w:sz w:val="20"/>
          <w:szCs w:val="20"/>
        </w:rPr>
        <w:t>ормирующее устройство тубусов-150,</w:t>
      </w:r>
      <w:r w:rsidRPr="002A150E">
        <w:rPr>
          <w:b/>
          <w:sz w:val="20"/>
          <w:szCs w:val="20"/>
        </w:rPr>
        <w:t xml:space="preserve"> </w:t>
      </w:r>
      <w:r w:rsidRPr="000655DB">
        <w:rPr>
          <w:sz w:val="20"/>
          <w:szCs w:val="20"/>
        </w:rPr>
        <w:t xml:space="preserve">Фасовочная линия № 2: дозатор весовой РТ-ДВ М-31, компрессор К-2 №3, транспортер загрузочный ковшовый Рт-ТВ-01 № 2, </w:t>
      </w:r>
      <w:proofErr w:type="gramStart"/>
      <w:r w:rsidRPr="000655DB">
        <w:rPr>
          <w:sz w:val="20"/>
          <w:szCs w:val="20"/>
        </w:rPr>
        <w:t>транспортер</w:t>
      </w:r>
      <w:proofErr w:type="gramEnd"/>
      <w:r w:rsidRPr="000655DB">
        <w:rPr>
          <w:sz w:val="20"/>
          <w:szCs w:val="20"/>
        </w:rPr>
        <w:t xml:space="preserve"> отводящий Рт-ТН-01 №3, упаковочный автомат РТ УМ-21 №1, Фасовочная линия № 3: дозатор объемный РТ ДО, транспортер отводящий Рт-ТН-01 №2, упаковочный аппарат Рт-УМ-21 №2, Фасовочная линия № 4: упаковочно-фасовочный аппарат DXDH, Погрузочно-разгрузочное оборудование</w:t>
      </w:r>
      <w:r w:rsidRPr="002A150E">
        <w:rPr>
          <w:b/>
          <w:sz w:val="20"/>
          <w:szCs w:val="20"/>
        </w:rPr>
        <w:t>:</w:t>
      </w:r>
      <w:r w:rsidRPr="002A150E">
        <w:rPr>
          <w:sz w:val="20"/>
          <w:szCs w:val="20"/>
        </w:rPr>
        <w:t xml:space="preserve"> </w:t>
      </w:r>
      <w:r>
        <w:rPr>
          <w:sz w:val="20"/>
          <w:szCs w:val="20"/>
        </w:rPr>
        <w:t>т</w:t>
      </w:r>
      <w:r w:rsidRPr="002A150E">
        <w:rPr>
          <w:sz w:val="20"/>
          <w:szCs w:val="20"/>
        </w:rPr>
        <w:t xml:space="preserve">ележка гидравлическая ЕГ 20, </w:t>
      </w:r>
      <w:r>
        <w:rPr>
          <w:sz w:val="20"/>
          <w:szCs w:val="20"/>
        </w:rPr>
        <w:t>п</w:t>
      </w:r>
      <w:r w:rsidRPr="002A150E">
        <w:rPr>
          <w:sz w:val="20"/>
          <w:szCs w:val="20"/>
        </w:rPr>
        <w:t xml:space="preserve">огрузчик-поддон, </w:t>
      </w:r>
      <w:r>
        <w:rPr>
          <w:sz w:val="20"/>
          <w:szCs w:val="20"/>
        </w:rPr>
        <w:t>п</w:t>
      </w:r>
      <w:r w:rsidRPr="002A150E">
        <w:rPr>
          <w:sz w:val="20"/>
          <w:szCs w:val="20"/>
        </w:rPr>
        <w:t xml:space="preserve">огрузчик вилочный НФ-20. </w:t>
      </w:r>
      <w:r w:rsidRPr="002A150E">
        <w:rPr>
          <w:b/>
          <w:sz w:val="20"/>
          <w:szCs w:val="20"/>
        </w:rPr>
        <w:t>Итого лот №1</w:t>
      </w:r>
      <w:r>
        <w:rPr>
          <w:b/>
          <w:sz w:val="20"/>
          <w:szCs w:val="20"/>
        </w:rPr>
        <w:t xml:space="preserve"> </w:t>
      </w:r>
      <w:r w:rsidRPr="002A150E">
        <w:rPr>
          <w:sz w:val="20"/>
          <w:szCs w:val="20"/>
        </w:rPr>
        <w:t>- рыночная стоимость</w:t>
      </w:r>
      <w:r w:rsidRPr="002A150E">
        <w:rPr>
          <w:b/>
          <w:sz w:val="20"/>
          <w:szCs w:val="20"/>
        </w:rPr>
        <w:t xml:space="preserve"> 8 992 800 рублей с НДС.</w:t>
      </w:r>
    </w:p>
    <w:p w:rsidR="0032441A" w:rsidRPr="0076721C" w:rsidRDefault="0032441A" w:rsidP="0032441A">
      <w:pPr>
        <w:jc w:val="both"/>
        <w:rPr>
          <w:sz w:val="20"/>
          <w:szCs w:val="20"/>
        </w:rPr>
      </w:pPr>
      <w:r w:rsidRPr="002A150E">
        <w:rPr>
          <w:b/>
          <w:sz w:val="20"/>
          <w:szCs w:val="20"/>
          <w:u w:val="single"/>
        </w:rPr>
        <w:t>Лот №2</w:t>
      </w:r>
      <w:r w:rsidRPr="0076721C">
        <w:rPr>
          <w:b/>
          <w:sz w:val="20"/>
          <w:szCs w:val="20"/>
        </w:rPr>
        <w:t>:</w:t>
      </w:r>
      <w:r w:rsidRPr="0076721C">
        <w:rPr>
          <w:sz w:val="20"/>
          <w:szCs w:val="20"/>
        </w:rPr>
        <w:t xml:space="preserve"> Автомобиль ВАЗ-21053, рыночная стоимость – </w:t>
      </w:r>
      <w:r w:rsidRPr="0076721C">
        <w:rPr>
          <w:b/>
          <w:sz w:val="20"/>
          <w:szCs w:val="20"/>
        </w:rPr>
        <w:t>71</w:t>
      </w:r>
      <w:r>
        <w:rPr>
          <w:b/>
          <w:sz w:val="20"/>
          <w:szCs w:val="20"/>
        </w:rPr>
        <w:t xml:space="preserve"> </w:t>
      </w:r>
      <w:r w:rsidRPr="0076721C">
        <w:rPr>
          <w:b/>
          <w:sz w:val="20"/>
          <w:szCs w:val="20"/>
        </w:rPr>
        <w:t>000руб. с НДС,</w:t>
      </w:r>
      <w:r w:rsidRPr="0076721C">
        <w:rPr>
          <w:sz w:val="20"/>
          <w:szCs w:val="20"/>
        </w:rPr>
        <w:t xml:space="preserve"> </w:t>
      </w:r>
    </w:p>
    <w:p w:rsidR="0032441A" w:rsidRPr="0076721C" w:rsidRDefault="0032441A" w:rsidP="0032441A">
      <w:pPr>
        <w:jc w:val="both"/>
        <w:rPr>
          <w:b/>
          <w:sz w:val="20"/>
          <w:szCs w:val="20"/>
        </w:rPr>
      </w:pPr>
      <w:r w:rsidRPr="002A150E">
        <w:rPr>
          <w:b/>
          <w:sz w:val="20"/>
          <w:szCs w:val="20"/>
          <w:u w:val="single"/>
        </w:rPr>
        <w:t>Лот №3</w:t>
      </w:r>
      <w:r w:rsidRPr="0076721C">
        <w:rPr>
          <w:b/>
          <w:sz w:val="20"/>
          <w:szCs w:val="20"/>
        </w:rPr>
        <w:t>:</w:t>
      </w:r>
      <w:r w:rsidRPr="0076721C">
        <w:rPr>
          <w:sz w:val="20"/>
          <w:szCs w:val="20"/>
        </w:rPr>
        <w:t xml:space="preserve"> Автомобиль-фургон ГАЗ-3307, рыночная стоимость – </w:t>
      </w:r>
      <w:r w:rsidRPr="0076721C">
        <w:rPr>
          <w:b/>
          <w:sz w:val="20"/>
          <w:szCs w:val="20"/>
        </w:rPr>
        <w:t>82</w:t>
      </w:r>
      <w:r>
        <w:rPr>
          <w:b/>
          <w:sz w:val="20"/>
          <w:szCs w:val="20"/>
        </w:rPr>
        <w:t xml:space="preserve"> </w:t>
      </w:r>
      <w:r w:rsidRPr="0076721C">
        <w:rPr>
          <w:b/>
          <w:sz w:val="20"/>
          <w:szCs w:val="20"/>
        </w:rPr>
        <w:t>000руб. с НДС,</w:t>
      </w:r>
    </w:p>
    <w:p w:rsidR="0032441A" w:rsidRPr="0076721C" w:rsidRDefault="0032441A" w:rsidP="0032441A">
      <w:pPr>
        <w:jc w:val="both"/>
        <w:rPr>
          <w:b/>
          <w:sz w:val="20"/>
          <w:szCs w:val="20"/>
        </w:rPr>
      </w:pPr>
      <w:r w:rsidRPr="002A150E">
        <w:rPr>
          <w:b/>
          <w:sz w:val="20"/>
          <w:szCs w:val="20"/>
          <w:u w:val="single"/>
        </w:rPr>
        <w:t>Лот №4</w:t>
      </w:r>
      <w:r>
        <w:rPr>
          <w:b/>
          <w:sz w:val="20"/>
          <w:szCs w:val="20"/>
          <w:u w:val="single"/>
        </w:rPr>
        <w:t>:</w:t>
      </w:r>
      <w:r w:rsidRPr="001D6C9A">
        <w:rPr>
          <w:b/>
          <w:sz w:val="20"/>
          <w:szCs w:val="20"/>
        </w:rPr>
        <w:t xml:space="preserve"> </w:t>
      </w:r>
      <w:r w:rsidRPr="0076721C">
        <w:rPr>
          <w:sz w:val="20"/>
          <w:szCs w:val="20"/>
        </w:rPr>
        <w:t>весы ВУС 3-30М</w:t>
      </w:r>
      <w:r>
        <w:rPr>
          <w:sz w:val="20"/>
          <w:szCs w:val="20"/>
        </w:rPr>
        <w:t>, весы РП-120МГ 0,2</w:t>
      </w:r>
      <w:r w:rsidRPr="0076721C">
        <w:rPr>
          <w:sz w:val="20"/>
          <w:szCs w:val="20"/>
        </w:rPr>
        <w:t xml:space="preserve">, запайщик </w:t>
      </w:r>
      <w:r w:rsidRPr="0076721C">
        <w:rPr>
          <w:sz w:val="20"/>
          <w:szCs w:val="20"/>
          <w:lang w:val="en-US"/>
        </w:rPr>
        <w:t>SF</w:t>
      </w:r>
      <w:r>
        <w:rPr>
          <w:sz w:val="20"/>
          <w:szCs w:val="20"/>
        </w:rPr>
        <w:t>-400(мет)</w:t>
      </w:r>
      <w:r w:rsidRPr="0076721C">
        <w:rPr>
          <w:sz w:val="20"/>
          <w:szCs w:val="20"/>
        </w:rPr>
        <w:t xml:space="preserve">, инфракрасный термометр </w:t>
      </w:r>
      <w:proofErr w:type="spellStart"/>
      <w:r w:rsidRPr="0076721C">
        <w:rPr>
          <w:sz w:val="20"/>
          <w:szCs w:val="20"/>
          <w:lang w:val="en-US"/>
        </w:rPr>
        <w:t>Raynder</w:t>
      </w:r>
      <w:proofErr w:type="spellEnd"/>
      <w:r>
        <w:rPr>
          <w:sz w:val="20"/>
          <w:szCs w:val="20"/>
        </w:rPr>
        <w:t xml:space="preserve"> МТ</w:t>
      </w:r>
      <w:proofErr w:type="gramStart"/>
      <w:r>
        <w:rPr>
          <w:sz w:val="20"/>
          <w:szCs w:val="20"/>
        </w:rPr>
        <w:t>4</w:t>
      </w:r>
      <w:proofErr w:type="gramEnd"/>
      <w:r w:rsidRPr="0076721C">
        <w:rPr>
          <w:sz w:val="20"/>
          <w:szCs w:val="20"/>
        </w:rPr>
        <w:t xml:space="preserve">, Мешкозашивочная машина </w:t>
      </w:r>
      <w:r w:rsidRPr="0076721C">
        <w:rPr>
          <w:sz w:val="20"/>
          <w:szCs w:val="20"/>
          <w:lang w:val="en-US"/>
        </w:rPr>
        <w:t>CG</w:t>
      </w:r>
      <w:r w:rsidRPr="0076721C">
        <w:rPr>
          <w:sz w:val="20"/>
          <w:szCs w:val="20"/>
        </w:rPr>
        <w:t xml:space="preserve">-9, Сигнализация охранная, Сигнализация пожарная, Станок заварки крышек УСС-2 ПН-1, Станция </w:t>
      </w:r>
      <w:proofErr w:type="spellStart"/>
      <w:r w:rsidRPr="0076721C">
        <w:rPr>
          <w:sz w:val="20"/>
          <w:szCs w:val="20"/>
        </w:rPr>
        <w:t>Джамбо</w:t>
      </w:r>
      <w:proofErr w:type="spellEnd"/>
      <w:r w:rsidRPr="0076721C">
        <w:rPr>
          <w:sz w:val="20"/>
          <w:szCs w:val="20"/>
        </w:rPr>
        <w:t xml:space="preserve"> 60/45 нерж.1100 Вт (насос), Датчик угла поворота РТУМ-21, Вентилятор ВПВ-НД 2,5, Упаковочный автомат РМ-УМ-21, Комплект губок ГОРИЗОНТ-УМ-21, Источник ПБ ББП АРС </w:t>
      </w:r>
      <w:r w:rsidRPr="0076721C">
        <w:rPr>
          <w:sz w:val="20"/>
          <w:szCs w:val="20"/>
          <w:lang w:val="en-US"/>
        </w:rPr>
        <w:t>SMART</w:t>
      </w:r>
      <w:r w:rsidRPr="0076721C">
        <w:rPr>
          <w:sz w:val="20"/>
          <w:szCs w:val="20"/>
        </w:rPr>
        <w:t>-</w:t>
      </w:r>
      <w:r w:rsidRPr="0076721C">
        <w:rPr>
          <w:sz w:val="20"/>
          <w:szCs w:val="20"/>
          <w:lang w:val="en-US"/>
        </w:rPr>
        <w:t>UPS</w:t>
      </w:r>
      <w:r w:rsidRPr="0076721C">
        <w:rPr>
          <w:sz w:val="20"/>
          <w:szCs w:val="20"/>
        </w:rPr>
        <w:t xml:space="preserve"> 1500, Калькулятор МС-80, Компьютер Интел-478, Компьютер КАМ, </w:t>
      </w:r>
      <w:proofErr w:type="gramStart"/>
      <w:r w:rsidRPr="0076721C">
        <w:rPr>
          <w:sz w:val="20"/>
          <w:szCs w:val="20"/>
        </w:rPr>
        <w:t>Компьютер Марафон С4-2, компьютер Ноутбук-2115, компьютер Рест-150,компьютер С-333</w:t>
      </w:r>
      <w:r>
        <w:rPr>
          <w:sz w:val="20"/>
          <w:szCs w:val="20"/>
        </w:rPr>
        <w:t>,  Компьютер Самсунг С-366</w:t>
      </w:r>
      <w:r w:rsidRPr="0076721C">
        <w:rPr>
          <w:sz w:val="20"/>
          <w:szCs w:val="20"/>
        </w:rPr>
        <w:t>, компьютер Самсунг С-152, Компьютер Самсунг С-551,</w:t>
      </w:r>
      <w:r>
        <w:rPr>
          <w:sz w:val="20"/>
          <w:szCs w:val="20"/>
        </w:rPr>
        <w:t xml:space="preserve"> Компьютер </w:t>
      </w:r>
      <w:proofErr w:type="spellStart"/>
      <w:r>
        <w:rPr>
          <w:sz w:val="20"/>
          <w:szCs w:val="20"/>
        </w:rPr>
        <w:t>Трикон</w:t>
      </w:r>
      <w:proofErr w:type="spellEnd"/>
      <w:r>
        <w:rPr>
          <w:sz w:val="20"/>
          <w:szCs w:val="20"/>
        </w:rPr>
        <w:t>-Марафон С-320</w:t>
      </w:r>
      <w:r w:rsidRPr="0076721C">
        <w:rPr>
          <w:sz w:val="20"/>
          <w:szCs w:val="20"/>
        </w:rPr>
        <w:t>, Мини АТС Мультиком-312, Модем ИДС-5614</w:t>
      </w:r>
      <w:r>
        <w:rPr>
          <w:sz w:val="20"/>
          <w:szCs w:val="20"/>
        </w:rPr>
        <w:t xml:space="preserve">, </w:t>
      </w:r>
      <w:r w:rsidRPr="0076721C">
        <w:rPr>
          <w:sz w:val="20"/>
          <w:szCs w:val="20"/>
        </w:rPr>
        <w:t>Монитор 17 «</w:t>
      </w:r>
      <w:r w:rsidRPr="0076721C">
        <w:rPr>
          <w:sz w:val="20"/>
          <w:szCs w:val="20"/>
          <w:lang w:val="en-US"/>
        </w:rPr>
        <w:t>LG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L</w:t>
      </w:r>
      <w:r w:rsidRPr="0076721C">
        <w:rPr>
          <w:sz w:val="20"/>
          <w:szCs w:val="20"/>
        </w:rPr>
        <w:t xml:space="preserve"> 1732</w:t>
      </w:r>
      <w:r w:rsidRPr="0076721C">
        <w:rPr>
          <w:sz w:val="20"/>
          <w:szCs w:val="20"/>
          <w:lang w:val="en-US"/>
        </w:rPr>
        <w:t>S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SF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TFT</w:t>
      </w:r>
      <w:r w:rsidRPr="0076721C">
        <w:rPr>
          <w:sz w:val="20"/>
          <w:szCs w:val="20"/>
        </w:rPr>
        <w:t>», Монитор – сервер 17 «</w:t>
      </w:r>
      <w:r w:rsidRPr="0076721C">
        <w:rPr>
          <w:sz w:val="20"/>
          <w:szCs w:val="20"/>
          <w:lang w:val="en-US"/>
        </w:rPr>
        <w:t>LG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L</w:t>
      </w:r>
      <w:r w:rsidRPr="0076721C">
        <w:rPr>
          <w:sz w:val="20"/>
          <w:szCs w:val="20"/>
        </w:rPr>
        <w:t xml:space="preserve"> 1732</w:t>
      </w:r>
      <w:r w:rsidRPr="0076721C">
        <w:rPr>
          <w:sz w:val="20"/>
          <w:szCs w:val="20"/>
          <w:lang w:val="en-US"/>
        </w:rPr>
        <w:t>S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SF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TFT</w:t>
      </w:r>
      <w:r w:rsidRPr="0076721C">
        <w:rPr>
          <w:sz w:val="20"/>
          <w:szCs w:val="20"/>
        </w:rPr>
        <w:t xml:space="preserve">», Монитор 17» </w:t>
      </w:r>
      <w:r w:rsidRPr="0076721C">
        <w:rPr>
          <w:sz w:val="20"/>
          <w:szCs w:val="20"/>
          <w:lang w:val="en-US"/>
        </w:rPr>
        <w:t>TFT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Acer</w:t>
      </w:r>
      <w:r w:rsidRPr="0076721C">
        <w:rPr>
          <w:sz w:val="20"/>
          <w:szCs w:val="20"/>
        </w:rPr>
        <w:t xml:space="preserve"> 1716 </w:t>
      </w:r>
      <w:r w:rsidRPr="0076721C">
        <w:rPr>
          <w:sz w:val="20"/>
          <w:szCs w:val="20"/>
          <w:lang w:val="en-US"/>
        </w:rPr>
        <w:t>silver</w:t>
      </w:r>
      <w:r w:rsidRPr="0076721C">
        <w:rPr>
          <w:sz w:val="20"/>
          <w:szCs w:val="20"/>
        </w:rPr>
        <w:t xml:space="preserve">, Монитор 18,5 </w:t>
      </w:r>
      <w:r w:rsidRPr="0076721C">
        <w:rPr>
          <w:sz w:val="20"/>
          <w:szCs w:val="20"/>
          <w:lang w:val="en-US"/>
        </w:rPr>
        <w:t>TFT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Philips</w:t>
      </w:r>
      <w:r w:rsidRPr="0076721C">
        <w:rPr>
          <w:sz w:val="20"/>
          <w:szCs w:val="20"/>
        </w:rPr>
        <w:t xml:space="preserve"> 191</w:t>
      </w:r>
      <w:r w:rsidRPr="0076721C">
        <w:rPr>
          <w:sz w:val="20"/>
          <w:szCs w:val="20"/>
          <w:lang w:val="en-US"/>
        </w:rPr>
        <w:t>V</w:t>
      </w:r>
      <w:r w:rsidRPr="0076721C">
        <w:rPr>
          <w:sz w:val="20"/>
          <w:szCs w:val="20"/>
        </w:rPr>
        <w:t>2</w:t>
      </w:r>
      <w:r w:rsidRPr="0076721C">
        <w:rPr>
          <w:sz w:val="20"/>
          <w:szCs w:val="20"/>
          <w:lang w:val="en-US"/>
        </w:rPr>
        <w:t>SB</w:t>
      </w:r>
      <w:r w:rsidRPr="0076721C">
        <w:rPr>
          <w:sz w:val="20"/>
          <w:szCs w:val="20"/>
        </w:rPr>
        <w:t xml:space="preserve">\62, Принтер лазерный Ксерокс, Процессор </w:t>
      </w:r>
      <w:r w:rsidRPr="0076721C">
        <w:rPr>
          <w:sz w:val="20"/>
          <w:szCs w:val="20"/>
          <w:lang w:val="en-US"/>
        </w:rPr>
        <w:t>Intel</w:t>
      </w:r>
      <w:r w:rsidRPr="0076721C">
        <w:rPr>
          <w:sz w:val="20"/>
          <w:szCs w:val="20"/>
        </w:rPr>
        <w:t xml:space="preserve"> </w:t>
      </w:r>
      <w:proofErr w:type="spellStart"/>
      <w:r w:rsidRPr="0076721C">
        <w:rPr>
          <w:sz w:val="20"/>
          <w:szCs w:val="20"/>
          <w:lang w:val="en-US"/>
        </w:rPr>
        <w:t>Soc</w:t>
      </w:r>
      <w:proofErr w:type="spellEnd"/>
      <w:r w:rsidRPr="0076721C">
        <w:rPr>
          <w:sz w:val="20"/>
          <w:szCs w:val="20"/>
        </w:rPr>
        <w:t xml:space="preserve">-775 </w:t>
      </w:r>
      <w:r w:rsidRPr="0076721C">
        <w:rPr>
          <w:sz w:val="20"/>
          <w:szCs w:val="20"/>
          <w:lang w:val="en-US"/>
        </w:rPr>
        <w:t>Celeron</w:t>
      </w:r>
      <w:proofErr w:type="gramEnd"/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Dual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Core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3400, Принтер лазерный-1020</w:t>
      </w:r>
      <w:r w:rsidRPr="0076721C">
        <w:rPr>
          <w:sz w:val="20"/>
          <w:szCs w:val="20"/>
        </w:rPr>
        <w:t xml:space="preserve">, Системный блок, Системный блок-сервер, Сканер НР </w:t>
      </w:r>
      <w:proofErr w:type="spellStart"/>
      <w:r w:rsidRPr="0076721C">
        <w:rPr>
          <w:sz w:val="20"/>
          <w:szCs w:val="20"/>
          <w:lang w:val="en-US"/>
        </w:rPr>
        <w:t>ScanJet</w:t>
      </w:r>
      <w:proofErr w:type="spellEnd"/>
      <w:r w:rsidRPr="0076721C">
        <w:rPr>
          <w:sz w:val="20"/>
          <w:szCs w:val="20"/>
        </w:rPr>
        <w:t xml:space="preserve"> 2400</w:t>
      </w:r>
      <w:r>
        <w:rPr>
          <w:sz w:val="20"/>
          <w:szCs w:val="20"/>
        </w:rPr>
        <w:t>,</w:t>
      </w:r>
      <w:r w:rsidRPr="0076721C">
        <w:rPr>
          <w:sz w:val="20"/>
          <w:szCs w:val="20"/>
        </w:rPr>
        <w:t xml:space="preserve"> Стеллаж с полками, Стол с тумбой №1, Факс </w:t>
      </w:r>
      <w:r w:rsidRPr="0076721C">
        <w:rPr>
          <w:sz w:val="20"/>
          <w:szCs w:val="20"/>
          <w:lang w:val="en-US"/>
        </w:rPr>
        <w:t>SHARP</w:t>
      </w:r>
      <w:r w:rsidRPr="0076721C">
        <w:rPr>
          <w:sz w:val="20"/>
          <w:szCs w:val="20"/>
        </w:rPr>
        <w:t xml:space="preserve"> </w:t>
      </w:r>
      <w:r w:rsidRPr="0076721C">
        <w:rPr>
          <w:sz w:val="20"/>
          <w:szCs w:val="20"/>
          <w:lang w:val="en-US"/>
        </w:rPr>
        <w:t>FO</w:t>
      </w:r>
      <w:r w:rsidRPr="0076721C">
        <w:rPr>
          <w:sz w:val="20"/>
          <w:szCs w:val="20"/>
        </w:rPr>
        <w:t>-55, Факс КХ</w:t>
      </w:r>
      <w:r>
        <w:rPr>
          <w:sz w:val="20"/>
          <w:szCs w:val="20"/>
        </w:rPr>
        <w:t>-Е-130</w:t>
      </w:r>
      <w:r w:rsidRPr="0076721C">
        <w:rPr>
          <w:sz w:val="20"/>
          <w:szCs w:val="20"/>
        </w:rPr>
        <w:t>, Тележка гидравлическая АС 25,</w:t>
      </w:r>
      <w:r>
        <w:rPr>
          <w:sz w:val="20"/>
          <w:szCs w:val="20"/>
        </w:rPr>
        <w:t xml:space="preserve"> Штабелер ручной гидравлический</w:t>
      </w:r>
      <w:r w:rsidRPr="0076721C">
        <w:rPr>
          <w:sz w:val="20"/>
          <w:szCs w:val="20"/>
        </w:rPr>
        <w:t xml:space="preserve">. </w:t>
      </w:r>
      <w:r w:rsidRPr="007C0262">
        <w:rPr>
          <w:b/>
          <w:sz w:val="20"/>
          <w:szCs w:val="20"/>
        </w:rPr>
        <w:t>Итого лот №</w:t>
      </w:r>
      <w:r>
        <w:rPr>
          <w:b/>
          <w:sz w:val="20"/>
          <w:szCs w:val="20"/>
        </w:rPr>
        <w:t>4</w:t>
      </w:r>
      <w:r w:rsidRPr="007C0262">
        <w:rPr>
          <w:b/>
          <w:sz w:val="20"/>
          <w:szCs w:val="20"/>
        </w:rPr>
        <w:t xml:space="preserve"> –</w:t>
      </w:r>
      <w:r w:rsidRPr="0076721C">
        <w:rPr>
          <w:sz w:val="20"/>
          <w:szCs w:val="20"/>
        </w:rPr>
        <w:t xml:space="preserve"> </w:t>
      </w:r>
      <w:r w:rsidRPr="005E036D">
        <w:rPr>
          <w:b/>
          <w:sz w:val="20"/>
          <w:szCs w:val="20"/>
        </w:rPr>
        <w:t>60</w:t>
      </w:r>
      <w:r>
        <w:rPr>
          <w:b/>
          <w:sz w:val="20"/>
          <w:szCs w:val="20"/>
        </w:rPr>
        <w:t xml:space="preserve"> </w:t>
      </w:r>
      <w:r w:rsidRPr="005E036D">
        <w:rPr>
          <w:b/>
          <w:sz w:val="20"/>
          <w:szCs w:val="20"/>
        </w:rPr>
        <w:t>62</w:t>
      </w:r>
      <w:r w:rsidRPr="0076721C">
        <w:rPr>
          <w:b/>
          <w:sz w:val="20"/>
          <w:szCs w:val="20"/>
        </w:rPr>
        <w:t>0руб. с НДС.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7"/>
      </w:tblGrid>
      <w:tr w:rsidR="0032441A" w:rsidTr="00245229">
        <w:tc>
          <w:tcPr>
            <w:tcW w:w="9467" w:type="dxa"/>
          </w:tcPr>
          <w:p w:rsidR="0032441A" w:rsidRPr="00755B6C" w:rsidRDefault="0032441A" w:rsidP="00245229">
            <w:pPr>
              <w:jc w:val="both"/>
              <w:rPr>
                <w:sz w:val="20"/>
                <w:szCs w:val="20"/>
              </w:rPr>
            </w:pPr>
          </w:p>
        </w:tc>
      </w:tr>
    </w:tbl>
    <w:p w:rsidR="0032441A" w:rsidRDefault="0032441A" w:rsidP="0032441A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Pr="006930F7">
        <w:rPr>
          <w:color w:val="auto"/>
          <w:sz w:val="20"/>
          <w:szCs w:val="20"/>
        </w:rPr>
        <w:t>Более подробную информацию по выставленному на торги</w:t>
      </w:r>
      <w:r>
        <w:rPr>
          <w:color w:val="auto"/>
          <w:sz w:val="20"/>
          <w:szCs w:val="20"/>
        </w:rPr>
        <w:t xml:space="preserve"> </w:t>
      </w:r>
      <w:r w:rsidRPr="006930F7">
        <w:rPr>
          <w:color w:val="auto"/>
          <w:sz w:val="20"/>
          <w:szCs w:val="20"/>
        </w:rPr>
        <w:t>имуществу можно получить по адресу: 6030</w:t>
      </w:r>
      <w:r>
        <w:rPr>
          <w:color w:val="auto"/>
          <w:sz w:val="20"/>
          <w:szCs w:val="20"/>
        </w:rPr>
        <w:t>14</w:t>
      </w:r>
      <w:r w:rsidRPr="006930F7">
        <w:rPr>
          <w:color w:val="auto"/>
          <w:sz w:val="20"/>
          <w:szCs w:val="20"/>
        </w:rPr>
        <w:t xml:space="preserve">, г. </w:t>
      </w:r>
      <w:proofErr w:type="spellStart"/>
      <w:r w:rsidRPr="006930F7">
        <w:rPr>
          <w:color w:val="auto"/>
          <w:sz w:val="20"/>
          <w:szCs w:val="20"/>
        </w:rPr>
        <w:t>Н.Новгород</w:t>
      </w:r>
      <w:proofErr w:type="spellEnd"/>
      <w:r w:rsidRPr="006930F7">
        <w:rPr>
          <w:color w:val="auto"/>
          <w:sz w:val="20"/>
          <w:szCs w:val="20"/>
        </w:rPr>
        <w:t xml:space="preserve">, ул. </w:t>
      </w:r>
      <w:r>
        <w:rPr>
          <w:color w:val="auto"/>
          <w:sz w:val="20"/>
          <w:szCs w:val="20"/>
        </w:rPr>
        <w:t xml:space="preserve">Коминтерна, 39Б тел.: 8 (831) 224-72-60. </w:t>
      </w:r>
    </w:p>
    <w:p w:rsidR="0032441A" w:rsidRPr="003655AC" w:rsidRDefault="0032441A" w:rsidP="0032441A">
      <w:pPr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  </w:t>
      </w:r>
      <w:r w:rsidRPr="003655AC">
        <w:rPr>
          <w:color w:val="auto"/>
          <w:sz w:val="19"/>
          <w:szCs w:val="19"/>
        </w:rPr>
        <w:t xml:space="preserve">Для участия в торгах необходимо </w:t>
      </w:r>
      <w:r>
        <w:rPr>
          <w:color w:val="auto"/>
          <w:sz w:val="19"/>
          <w:szCs w:val="19"/>
        </w:rPr>
        <w:t xml:space="preserve">зарегистрироваться на электронной площадке, </w:t>
      </w:r>
      <w:r w:rsidRPr="003655AC">
        <w:rPr>
          <w:color w:val="auto"/>
          <w:sz w:val="19"/>
          <w:szCs w:val="19"/>
        </w:rPr>
        <w:t>в срок приема заявок подать заявку, заключить с организатором торгов договор о задатке, внести сумму задатка в размере 10% от начальной цены лота на расчетный счет организатора торгов:</w:t>
      </w:r>
      <w:r>
        <w:rPr>
          <w:color w:val="auto"/>
          <w:sz w:val="19"/>
          <w:szCs w:val="19"/>
        </w:rPr>
        <w:t xml:space="preserve"> </w:t>
      </w:r>
      <w:r w:rsidRPr="001D6C9A">
        <w:rPr>
          <w:b/>
          <w:color w:val="auto"/>
          <w:sz w:val="19"/>
          <w:szCs w:val="19"/>
        </w:rPr>
        <w:t>для не</w:t>
      </w:r>
      <w:r>
        <w:rPr>
          <w:b/>
          <w:color w:val="auto"/>
          <w:sz w:val="19"/>
          <w:szCs w:val="19"/>
        </w:rPr>
        <w:t xml:space="preserve"> </w:t>
      </w:r>
      <w:r w:rsidRPr="001D6C9A">
        <w:rPr>
          <w:b/>
          <w:color w:val="auto"/>
          <w:sz w:val="19"/>
          <w:szCs w:val="19"/>
        </w:rPr>
        <w:t>залогового имущества</w:t>
      </w:r>
      <w:r>
        <w:rPr>
          <w:color w:val="auto"/>
          <w:sz w:val="19"/>
          <w:szCs w:val="19"/>
        </w:rPr>
        <w:t>:</w:t>
      </w:r>
      <w:r w:rsidRPr="003655AC">
        <w:rPr>
          <w:color w:val="auto"/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 xml:space="preserve">ЗАО «Система-плюс» </w:t>
      </w:r>
      <w:r w:rsidRPr="003655AC">
        <w:rPr>
          <w:sz w:val="19"/>
          <w:szCs w:val="19"/>
        </w:rPr>
        <w:t>ИНН</w:t>
      </w:r>
      <w:r w:rsidRPr="003655AC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5260026377,  </w:t>
      </w:r>
      <w:proofErr w:type="gramStart"/>
      <w:r>
        <w:rPr>
          <w:bCs/>
          <w:sz w:val="19"/>
          <w:szCs w:val="19"/>
        </w:rPr>
        <w:t>Р</w:t>
      </w:r>
      <w:proofErr w:type="gramEnd"/>
      <w:r>
        <w:rPr>
          <w:bCs/>
          <w:sz w:val="19"/>
          <w:szCs w:val="19"/>
        </w:rPr>
        <w:t>/ счет   40702810801070000061</w:t>
      </w:r>
      <w:r w:rsidRPr="003655AC">
        <w:rPr>
          <w:bCs/>
          <w:sz w:val="19"/>
          <w:szCs w:val="19"/>
        </w:rPr>
        <w:t>;   К/ счет</w:t>
      </w:r>
      <w:r w:rsidRPr="003655AC">
        <w:rPr>
          <w:sz w:val="19"/>
          <w:szCs w:val="19"/>
        </w:rPr>
        <w:t xml:space="preserve">   </w:t>
      </w:r>
      <w:r>
        <w:rPr>
          <w:sz w:val="19"/>
          <w:szCs w:val="19"/>
        </w:rPr>
        <w:t xml:space="preserve">30101810300000000821 </w:t>
      </w:r>
      <w:r w:rsidRPr="003655AC">
        <w:rPr>
          <w:sz w:val="19"/>
          <w:szCs w:val="19"/>
        </w:rPr>
        <w:t>БИК  042202</w:t>
      </w:r>
      <w:r>
        <w:rPr>
          <w:sz w:val="19"/>
          <w:szCs w:val="19"/>
        </w:rPr>
        <w:t>821</w:t>
      </w:r>
      <w:r w:rsidRPr="003655AC">
        <w:rPr>
          <w:sz w:val="19"/>
          <w:szCs w:val="19"/>
        </w:rPr>
        <w:t xml:space="preserve">   </w:t>
      </w:r>
      <w:r>
        <w:rPr>
          <w:sz w:val="19"/>
          <w:szCs w:val="19"/>
        </w:rPr>
        <w:t>ФАКБ «Российский капитал» (ОАО) Нижегородский</w:t>
      </w:r>
      <w:r w:rsidRPr="003655AC">
        <w:rPr>
          <w:sz w:val="19"/>
          <w:szCs w:val="19"/>
        </w:rPr>
        <w:t xml:space="preserve">  </w:t>
      </w:r>
      <w:r>
        <w:rPr>
          <w:sz w:val="19"/>
          <w:szCs w:val="19"/>
        </w:rPr>
        <w:t>г</w:t>
      </w:r>
      <w:r w:rsidRPr="003655AC">
        <w:rPr>
          <w:sz w:val="19"/>
          <w:szCs w:val="19"/>
        </w:rPr>
        <w:t>. Нижний Новгород</w:t>
      </w:r>
      <w:r>
        <w:rPr>
          <w:sz w:val="19"/>
          <w:szCs w:val="19"/>
        </w:rPr>
        <w:t xml:space="preserve">; </w:t>
      </w:r>
      <w:r w:rsidRPr="001D6C9A">
        <w:rPr>
          <w:b/>
          <w:sz w:val="19"/>
          <w:szCs w:val="19"/>
        </w:rPr>
        <w:t>для залогового имущества:</w:t>
      </w:r>
      <w:r>
        <w:rPr>
          <w:sz w:val="19"/>
          <w:szCs w:val="19"/>
        </w:rPr>
        <w:t xml:space="preserve"> </w:t>
      </w:r>
      <w:r>
        <w:rPr>
          <w:color w:val="auto"/>
          <w:sz w:val="19"/>
          <w:szCs w:val="19"/>
        </w:rPr>
        <w:t xml:space="preserve">ЗАО «Система-плюс» </w:t>
      </w:r>
      <w:r w:rsidRPr="003655AC">
        <w:rPr>
          <w:sz w:val="19"/>
          <w:szCs w:val="19"/>
        </w:rPr>
        <w:t>ИНН</w:t>
      </w:r>
      <w:r w:rsidRPr="003655AC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5260026377,  </w:t>
      </w:r>
      <w:proofErr w:type="gramStart"/>
      <w:r>
        <w:rPr>
          <w:bCs/>
          <w:sz w:val="19"/>
          <w:szCs w:val="19"/>
        </w:rPr>
        <w:t>Р</w:t>
      </w:r>
      <w:proofErr w:type="gramEnd"/>
      <w:r>
        <w:rPr>
          <w:bCs/>
          <w:sz w:val="19"/>
          <w:szCs w:val="19"/>
        </w:rPr>
        <w:t>/ счет   40702810501070000060</w:t>
      </w:r>
      <w:r w:rsidRPr="003655AC">
        <w:rPr>
          <w:bCs/>
          <w:sz w:val="19"/>
          <w:szCs w:val="19"/>
        </w:rPr>
        <w:t>;   К/ счет</w:t>
      </w:r>
      <w:r w:rsidRPr="003655AC">
        <w:rPr>
          <w:sz w:val="19"/>
          <w:szCs w:val="19"/>
        </w:rPr>
        <w:t xml:space="preserve">   </w:t>
      </w:r>
      <w:r>
        <w:rPr>
          <w:sz w:val="19"/>
          <w:szCs w:val="19"/>
        </w:rPr>
        <w:t xml:space="preserve">30101810300000000821 </w:t>
      </w:r>
      <w:r w:rsidRPr="003655AC">
        <w:rPr>
          <w:sz w:val="19"/>
          <w:szCs w:val="19"/>
        </w:rPr>
        <w:t>БИК  042202</w:t>
      </w:r>
      <w:r>
        <w:rPr>
          <w:sz w:val="19"/>
          <w:szCs w:val="19"/>
        </w:rPr>
        <w:t>821</w:t>
      </w:r>
      <w:r w:rsidRPr="003655AC">
        <w:rPr>
          <w:sz w:val="19"/>
          <w:szCs w:val="19"/>
        </w:rPr>
        <w:t xml:space="preserve">   </w:t>
      </w:r>
      <w:r>
        <w:rPr>
          <w:sz w:val="19"/>
          <w:szCs w:val="19"/>
        </w:rPr>
        <w:t>ФАКБ «Российский капитал» (ОАО) Нижегородский</w:t>
      </w:r>
      <w:r w:rsidRPr="003655AC">
        <w:rPr>
          <w:sz w:val="19"/>
          <w:szCs w:val="19"/>
        </w:rPr>
        <w:t xml:space="preserve">  </w:t>
      </w:r>
      <w:r>
        <w:rPr>
          <w:sz w:val="19"/>
          <w:szCs w:val="19"/>
        </w:rPr>
        <w:t>г</w:t>
      </w:r>
      <w:r w:rsidRPr="003655AC">
        <w:rPr>
          <w:sz w:val="19"/>
          <w:szCs w:val="19"/>
        </w:rPr>
        <w:t>. Нижний Новгород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Заявки на участие в торгах принимаются  оператором электронной площадки в электронной форме, в рабочие дни,  с 08.00 час.  16 апреля 2012г.  до  16.00 час.  2</w:t>
      </w:r>
      <w:r w:rsidR="004F788E">
        <w:rPr>
          <w:color w:val="auto"/>
          <w:sz w:val="20"/>
          <w:szCs w:val="20"/>
        </w:rPr>
        <w:t>3</w:t>
      </w:r>
      <w:bookmarkStart w:id="0" w:name="_GoBack"/>
      <w:bookmarkEnd w:id="0"/>
      <w:r>
        <w:rPr>
          <w:color w:val="auto"/>
          <w:sz w:val="20"/>
          <w:szCs w:val="20"/>
        </w:rPr>
        <w:t xml:space="preserve"> мая  2012 года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t>Победителем торгов признается лицо, предложившее во время торгов наибольшую цену покупки имущества.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t>Лицам, не выигравшим торги, задатки возвращаются. Победителям аукциона сумма задатка засчитывается в счет стоимости приобретенного имущества.</w:t>
      </w:r>
    </w:p>
    <w:p w:rsidR="0032441A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t>В случае отказа или уклонения победителя торгов от подписания договора купли-продажи уплаченная им сумма задатка не возвращается.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lastRenderedPageBreak/>
        <w:t xml:space="preserve">К участию допускаются лица, заключившие договор о задатке, оплатившие задаток, </w:t>
      </w:r>
      <w:r>
        <w:rPr>
          <w:color w:val="auto"/>
          <w:sz w:val="20"/>
          <w:szCs w:val="20"/>
        </w:rPr>
        <w:t xml:space="preserve">своевременно подавшие заявку. К заявке  </w:t>
      </w:r>
      <w:proofErr w:type="gramStart"/>
      <w:r>
        <w:rPr>
          <w:color w:val="auto"/>
          <w:sz w:val="20"/>
          <w:szCs w:val="20"/>
        </w:rPr>
        <w:t>предоставляются документы</w:t>
      </w:r>
      <w:proofErr w:type="gramEnd"/>
      <w:r>
        <w:rPr>
          <w:color w:val="auto"/>
          <w:sz w:val="20"/>
          <w:szCs w:val="20"/>
        </w:rPr>
        <w:t xml:space="preserve"> и сведения, заверенные электронной цифровой подписью</w:t>
      </w:r>
      <w:r w:rsidRPr="006930F7">
        <w:rPr>
          <w:color w:val="auto"/>
          <w:sz w:val="20"/>
          <w:szCs w:val="20"/>
        </w:rPr>
        <w:t>:</w:t>
      </w:r>
    </w:p>
    <w:p w:rsidR="0032441A" w:rsidRDefault="0032441A" w:rsidP="0032441A">
      <w:pPr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-</w:t>
      </w:r>
      <w:r w:rsidRPr="006930F7">
        <w:rPr>
          <w:color w:val="auto"/>
          <w:sz w:val="20"/>
          <w:szCs w:val="20"/>
        </w:rPr>
        <w:t>Выписка из единого государственного реестра юридических лиц или в засвидетельствованная в нотариальном порядке копия такой выписки (для юридических лиц), выписка из единого государственного реестра индивидуальным предпринимателей или в засвидетельствованная в нотариальном порядке копия такой выписки,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</w:t>
      </w:r>
      <w:proofErr w:type="gramEnd"/>
      <w:r w:rsidRPr="006930F7">
        <w:rPr>
          <w:color w:val="auto"/>
          <w:sz w:val="20"/>
          <w:szCs w:val="20"/>
        </w:rPr>
        <w:t xml:space="preserve">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t>- документ, подтверждающий полномочия лица на осуществление действий от имени заявителя.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t>- документ, подтверждающий оплату задатка.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t>Предложения участников по цене подаются непосредственно  на аукционе в открытой форме.</w:t>
      </w:r>
    </w:p>
    <w:p w:rsidR="0032441A" w:rsidRPr="006930F7" w:rsidRDefault="0032441A" w:rsidP="0032441A">
      <w:pPr>
        <w:jc w:val="both"/>
        <w:rPr>
          <w:color w:val="auto"/>
          <w:sz w:val="20"/>
          <w:szCs w:val="20"/>
        </w:rPr>
      </w:pPr>
      <w:r w:rsidRPr="006930F7">
        <w:rPr>
          <w:color w:val="auto"/>
          <w:sz w:val="20"/>
          <w:szCs w:val="20"/>
        </w:rPr>
        <w:t xml:space="preserve">Шаг аукциона на повышение: </w:t>
      </w:r>
      <w:r>
        <w:rPr>
          <w:color w:val="auto"/>
          <w:sz w:val="20"/>
          <w:szCs w:val="20"/>
        </w:rPr>
        <w:t>5% от начальной цены лота</w:t>
      </w:r>
      <w:r w:rsidRPr="006930F7">
        <w:rPr>
          <w:color w:val="auto"/>
          <w:sz w:val="20"/>
          <w:szCs w:val="20"/>
        </w:rPr>
        <w:t>.</w:t>
      </w:r>
    </w:p>
    <w:p w:rsidR="00E10055" w:rsidRDefault="0032441A" w:rsidP="0032441A">
      <w:r w:rsidRPr="006930F7">
        <w:rPr>
          <w:color w:val="auto"/>
          <w:sz w:val="20"/>
          <w:szCs w:val="20"/>
        </w:rPr>
        <w:t>Результаты торгов определяются в день проведения аукциона. По результатам проведения торгов в течение 7 дней со дня их проведения с победителем торгов будет заключен договор купли-продажи имущества. Оплата по договору купли-продажи осуществляется в 30-дневный срок с момента подписания договора.</w:t>
      </w:r>
    </w:p>
    <w:sectPr w:rsidR="00E1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B5"/>
    <w:rsid w:val="0032441A"/>
    <w:rsid w:val="003F4F8D"/>
    <w:rsid w:val="00435601"/>
    <w:rsid w:val="004F788E"/>
    <w:rsid w:val="00A473B5"/>
    <w:rsid w:val="00E1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1A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F8D"/>
    <w:pPr>
      <w:keepNext/>
      <w:spacing w:line="360" w:lineRule="auto"/>
      <w:jc w:val="center"/>
      <w:outlineLvl w:val="0"/>
    </w:pPr>
    <w:rPr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3F4F8D"/>
    <w:pPr>
      <w:keepNext/>
      <w:outlineLvl w:val="1"/>
    </w:pPr>
    <w:rPr>
      <w:b/>
      <w:color w:val="auto"/>
      <w:szCs w:val="20"/>
    </w:rPr>
  </w:style>
  <w:style w:type="paragraph" w:styleId="3">
    <w:name w:val="heading 3"/>
    <w:basedOn w:val="a"/>
    <w:next w:val="a"/>
    <w:link w:val="30"/>
    <w:qFormat/>
    <w:rsid w:val="003F4F8D"/>
    <w:pPr>
      <w:keepNext/>
      <w:jc w:val="both"/>
      <w:outlineLvl w:val="2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3F4F8D"/>
    <w:pPr>
      <w:keepNext/>
      <w:ind w:left="113" w:right="113"/>
      <w:outlineLvl w:val="4"/>
    </w:pPr>
    <w:rPr>
      <w:b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3F4F8D"/>
    <w:pPr>
      <w:keepNext/>
      <w:ind w:left="113" w:right="113"/>
      <w:outlineLvl w:val="5"/>
    </w:pPr>
    <w:rPr>
      <w:b/>
      <w:color w:val="auto"/>
      <w:sz w:val="26"/>
      <w:szCs w:val="20"/>
    </w:rPr>
  </w:style>
  <w:style w:type="paragraph" w:styleId="7">
    <w:name w:val="heading 7"/>
    <w:basedOn w:val="a"/>
    <w:next w:val="a"/>
    <w:link w:val="70"/>
    <w:qFormat/>
    <w:rsid w:val="003F4F8D"/>
    <w:pPr>
      <w:keepNext/>
      <w:ind w:left="113" w:right="113"/>
      <w:jc w:val="center"/>
      <w:outlineLvl w:val="6"/>
    </w:pPr>
    <w:rPr>
      <w:b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F8D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3F4F8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3F4F8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3F4F8D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3F4F8D"/>
    <w:rPr>
      <w:b/>
      <w:sz w:val="26"/>
      <w:lang w:eastAsia="ru-RU"/>
    </w:rPr>
  </w:style>
  <w:style w:type="character" w:customStyle="1" w:styleId="70">
    <w:name w:val="Заголовок 7 Знак"/>
    <w:basedOn w:val="a0"/>
    <w:link w:val="7"/>
    <w:rsid w:val="003F4F8D"/>
    <w:rPr>
      <w:b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1A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F8D"/>
    <w:pPr>
      <w:keepNext/>
      <w:spacing w:line="360" w:lineRule="auto"/>
      <w:jc w:val="center"/>
      <w:outlineLvl w:val="0"/>
    </w:pPr>
    <w:rPr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3F4F8D"/>
    <w:pPr>
      <w:keepNext/>
      <w:outlineLvl w:val="1"/>
    </w:pPr>
    <w:rPr>
      <w:b/>
      <w:color w:val="auto"/>
      <w:szCs w:val="20"/>
    </w:rPr>
  </w:style>
  <w:style w:type="paragraph" w:styleId="3">
    <w:name w:val="heading 3"/>
    <w:basedOn w:val="a"/>
    <w:next w:val="a"/>
    <w:link w:val="30"/>
    <w:qFormat/>
    <w:rsid w:val="003F4F8D"/>
    <w:pPr>
      <w:keepNext/>
      <w:jc w:val="both"/>
      <w:outlineLvl w:val="2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3F4F8D"/>
    <w:pPr>
      <w:keepNext/>
      <w:ind w:left="113" w:right="113"/>
      <w:outlineLvl w:val="4"/>
    </w:pPr>
    <w:rPr>
      <w:b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3F4F8D"/>
    <w:pPr>
      <w:keepNext/>
      <w:ind w:left="113" w:right="113"/>
      <w:outlineLvl w:val="5"/>
    </w:pPr>
    <w:rPr>
      <w:b/>
      <w:color w:val="auto"/>
      <w:sz w:val="26"/>
      <w:szCs w:val="20"/>
    </w:rPr>
  </w:style>
  <w:style w:type="paragraph" w:styleId="7">
    <w:name w:val="heading 7"/>
    <w:basedOn w:val="a"/>
    <w:next w:val="a"/>
    <w:link w:val="70"/>
    <w:qFormat/>
    <w:rsid w:val="003F4F8D"/>
    <w:pPr>
      <w:keepNext/>
      <w:ind w:left="113" w:right="113"/>
      <w:jc w:val="center"/>
      <w:outlineLvl w:val="6"/>
    </w:pPr>
    <w:rPr>
      <w:b/>
      <w:color w:val="auto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F8D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3F4F8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3F4F8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3F4F8D"/>
    <w:rPr>
      <w:b/>
      <w:sz w:val="28"/>
      <w:lang w:eastAsia="ru-RU"/>
    </w:rPr>
  </w:style>
  <w:style w:type="character" w:customStyle="1" w:styleId="60">
    <w:name w:val="Заголовок 6 Знак"/>
    <w:basedOn w:val="a0"/>
    <w:link w:val="6"/>
    <w:rsid w:val="003F4F8D"/>
    <w:rPr>
      <w:b/>
      <w:sz w:val="26"/>
      <w:lang w:eastAsia="ru-RU"/>
    </w:rPr>
  </w:style>
  <w:style w:type="character" w:customStyle="1" w:styleId="70">
    <w:name w:val="Заголовок 7 Знак"/>
    <w:basedOn w:val="a0"/>
    <w:link w:val="7"/>
    <w:rsid w:val="003F4F8D"/>
    <w:rPr>
      <w:b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985</Words>
  <Characters>5617</Characters>
  <Application>Microsoft Office Word</Application>
  <DocSecurity>0</DocSecurity>
  <Lines>46</Lines>
  <Paragraphs>13</Paragraphs>
  <ScaleCrop>false</ScaleCrop>
  <Company>Company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2012-04-09T04:20:00Z</dcterms:created>
  <dcterms:modified xsi:type="dcterms:W3CDTF">2012-04-11T05:22:00Z</dcterms:modified>
</cp:coreProperties>
</file>