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83" w:rsidRPr="00422983" w:rsidRDefault="00422983" w:rsidP="00422983">
      <w:pPr>
        <w:jc w:val="both"/>
        <w:rPr>
          <w:sz w:val="16"/>
          <w:szCs w:val="16"/>
        </w:rPr>
      </w:pPr>
      <w:r>
        <w:rPr>
          <w:sz w:val="16"/>
          <w:szCs w:val="16"/>
        </w:rPr>
        <w:t>Организатор торгов - к</w:t>
      </w:r>
      <w:r>
        <w:rPr>
          <w:rFonts w:cs="Times New Roman CYR"/>
          <w:sz w:val="16"/>
          <w:szCs w:val="16"/>
        </w:rPr>
        <w:t xml:space="preserve">онкурсный управляющим должника - ООО «Златоустовский экскаваторный завод «ЗЛАТЭКС» (ИНН 7404039817 , ОГРН 1047402510748, 456207, Златоуст, </w:t>
      </w:r>
      <w:proofErr w:type="spellStart"/>
      <w:r>
        <w:rPr>
          <w:rFonts w:cs="Times New Roman CYR"/>
          <w:sz w:val="16"/>
          <w:szCs w:val="16"/>
        </w:rPr>
        <w:t>ул.Б.Ручьева</w:t>
      </w:r>
      <w:proofErr w:type="spellEnd"/>
      <w:r>
        <w:rPr>
          <w:rFonts w:cs="Times New Roman CYR"/>
          <w:sz w:val="16"/>
          <w:szCs w:val="16"/>
        </w:rPr>
        <w:t>, 2</w:t>
      </w:r>
      <w:proofErr w:type="gramStart"/>
      <w:r>
        <w:rPr>
          <w:rFonts w:cs="Times New Roman CYR"/>
          <w:sz w:val="16"/>
          <w:szCs w:val="16"/>
        </w:rPr>
        <w:t xml:space="preserve"> )</w:t>
      </w:r>
      <w:proofErr w:type="gramEnd"/>
      <w:r>
        <w:rPr>
          <w:rFonts w:cs="Times New Roman CYR"/>
          <w:sz w:val="16"/>
          <w:szCs w:val="16"/>
        </w:rPr>
        <w:t xml:space="preserve"> </w:t>
      </w:r>
      <w:proofErr w:type="spellStart"/>
      <w:r>
        <w:rPr>
          <w:rFonts w:cs="Times New Roman CYR"/>
          <w:sz w:val="16"/>
          <w:szCs w:val="16"/>
        </w:rPr>
        <w:t>Русалин</w:t>
      </w:r>
      <w:proofErr w:type="spellEnd"/>
      <w:r>
        <w:rPr>
          <w:rFonts w:cs="Times New Roman CYR"/>
          <w:sz w:val="16"/>
          <w:szCs w:val="16"/>
        </w:rPr>
        <w:t xml:space="preserve"> Евгений Валериевич  действующий на основании решения Арбитражного суда Челябинской области от 12.04.11 по делу № А76-13936/2010 ,-сообщает о проведении открытых электронных торгов в форме аукциона с открытой формой подачи предложений о цене по продаже единым лотом следующего имущества должника (223 наименования)</w:t>
      </w:r>
      <w:proofErr w:type="gramStart"/>
      <w:r>
        <w:rPr>
          <w:rFonts w:cs="Times New Roman CYR"/>
          <w:sz w:val="16"/>
          <w:szCs w:val="16"/>
        </w:rPr>
        <w:t xml:space="preserve"> :</w:t>
      </w:r>
      <w:proofErr w:type="gramEnd"/>
      <w:r>
        <w:rPr>
          <w:rFonts w:cs="Times New Roman CYR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Лот №2 - </w:t>
      </w:r>
      <w:proofErr w:type="spellStart"/>
      <w:r>
        <w:rPr>
          <w:sz w:val="16"/>
          <w:szCs w:val="16"/>
        </w:rPr>
        <w:t>Автовключатель</w:t>
      </w:r>
      <w:proofErr w:type="spellEnd"/>
      <w:r>
        <w:rPr>
          <w:sz w:val="16"/>
          <w:szCs w:val="16"/>
        </w:rPr>
        <w:t xml:space="preserve"> ВРХ 168, 2шт, Автомат АЕ 2046 20А,5 </w:t>
      </w:r>
      <w:proofErr w:type="spellStart"/>
      <w:proofErr w:type="gramStart"/>
      <w:r>
        <w:rPr>
          <w:sz w:val="16"/>
          <w:szCs w:val="16"/>
        </w:rPr>
        <w:t>шт</w:t>
      </w:r>
      <w:proofErr w:type="spellEnd"/>
      <w:proofErr w:type="gramEnd"/>
      <w:r>
        <w:rPr>
          <w:sz w:val="16"/>
          <w:szCs w:val="16"/>
        </w:rPr>
        <w:t xml:space="preserve">, Арматура АМЕ, 7шт,Ботинки рабочие, 3пар, Выключатель 1ОП,80 </w:t>
      </w:r>
      <w:proofErr w:type="spellStart"/>
      <w:r>
        <w:rPr>
          <w:sz w:val="16"/>
          <w:szCs w:val="16"/>
        </w:rPr>
        <w:t>шт,Дроссель</w:t>
      </w:r>
      <w:proofErr w:type="spellEnd"/>
      <w:r>
        <w:rPr>
          <w:sz w:val="16"/>
          <w:szCs w:val="16"/>
        </w:rPr>
        <w:t xml:space="preserve"> УБИ 40*220,350 </w:t>
      </w:r>
      <w:proofErr w:type="spellStart"/>
      <w:r>
        <w:rPr>
          <w:sz w:val="16"/>
          <w:szCs w:val="16"/>
        </w:rPr>
        <w:t>шт,Канал</w:t>
      </w:r>
      <w:proofErr w:type="spellEnd"/>
      <w:r>
        <w:rPr>
          <w:sz w:val="16"/>
          <w:szCs w:val="16"/>
        </w:rPr>
        <w:t xml:space="preserve"> подающий А-1231-5ГА, 3шт,Кепка-жокейка, 5шт, Ключ 55х60, 476шт, Кольцо 7301250 ТУ 38115204,3,2 кг, Кольцо </w:t>
      </w:r>
      <w:proofErr w:type="spellStart"/>
      <w:r>
        <w:rPr>
          <w:sz w:val="16"/>
          <w:szCs w:val="16"/>
        </w:rPr>
        <w:t>подворотниковое</w:t>
      </w:r>
      <w:proofErr w:type="spellEnd"/>
      <w:r>
        <w:rPr>
          <w:sz w:val="16"/>
          <w:szCs w:val="16"/>
        </w:rPr>
        <w:t xml:space="preserve"> 1 400-23К,6187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Костюм рабочий х\б (диагональ), 10шт, Куртки ватные 3-х сл. Диагональ черная, 1шт, Куртка ветровка «Муссон», 4шт, лампы различные 4813 </w:t>
      </w:r>
      <w:proofErr w:type="spellStart"/>
      <w:proofErr w:type="gramStart"/>
      <w:r>
        <w:rPr>
          <w:sz w:val="16"/>
          <w:szCs w:val="16"/>
        </w:rPr>
        <w:t>шт</w:t>
      </w:r>
      <w:proofErr w:type="spellEnd"/>
      <w:proofErr w:type="gramEnd"/>
      <w:r>
        <w:rPr>
          <w:sz w:val="16"/>
          <w:szCs w:val="16"/>
        </w:rPr>
        <w:t xml:space="preserve">, М\П ПМЕ 071 (пускатель) КЗП-ПС, 200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Манометр МТП, 574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>, Манометр ТМ 210х2,5 кислородный, 3шт, Мыло 0,5% 200/66 (</w:t>
      </w:r>
      <w:proofErr w:type="spellStart"/>
      <w:r>
        <w:rPr>
          <w:sz w:val="16"/>
          <w:szCs w:val="16"/>
        </w:rPr>
        <w:t>пром</w:t>
      </w:r>
      <w:proofErr w:type="spellEnd"/>
      <w:r>
        <w:rPr>
          <w:sz w:val="16"/>
          <w:szCs w:val="16"/>
        </w:rPr>
        <w:t xml:space="preserve">), 21шт, Насос НМ-25, 9шт, Насос НШ 25, 22шт, Огнетушитель зарядный ОХ ВПП10, 3шт,Оптика Ф Г 9-37 11201 к трактору, 2шт, подшипники различные 1051 </w:t>
      </w:r>
      <w:proofErr w:type="spellStart"/>
      <w:r>
        <w:rPr>
          <w:sz w:val="16"/>
          <w:szCs w:val="16"/>
        </w:rPr>
        <w:t>шт,Полотно</w:t>
      </w:r>
      <w:proofErr w:type="spellEnd"/>
      <w:r>
        <w:rPr>
          <w:sz w:val="16"/>
          <w:szCs w:val="16"/>
        </w:rPr>
        <w:t xml:space="preserve"> нетканое, 7п.м,Пробка 700-37-2179 500шт</w:t>
      </w:r>
      <w:proofErr w:type="gramStart"/>
      <w:r>
        <w:rPr>
          <w:sz w:val="16"/>
          <w:szCs w:val="16"/>
        </w:rPr>
        <w:t>,П</w:t>
      </w:r>
      <w:proofErr w:type="gramEnd"/>
      <w:r>
        <w:rPr>
          <w:sz w:val="16"/>
          <w:szCs w:val="16"/>
        </w:rPr>
        <w:t xml:space="preserve">робка Д618Н11 400шт,Провод НВ 05 1000м, Провод ПАЛ 4, 11,5м,Провод ПВС 2х2,5 50м,Провод РК-50 30м,Прокладка, 0,2кг, Прокладка 03.5500.004 для трактора, 640шт, ПСМ 16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Регулятор углекислотный 1шт, Рубашка 5шт, Рукав напорный 25-36-1,0 ГОСТ 10362-76 6шт, Рукав РВД 20-21,0 </w:t>
      </w:r>
      <w:r>
        <w:rPr>
          <w:sz w:val="16"/>
          <w:szCs w:val="16"/>
          <w:lang w:val="en-US"/>
        </w:rPr>
        <w:t>L</w:t>
      </w:r>
      <w:r w:rsidRPr="00422983">
        <w:rPr>
          <w:sz w:val="16"/>
          <w:szCs w:val="16"/>
        </w:rPr>
        <w:t xml:space="preserve"> 500 22шт, </w:t>
      </w:r>
      <w:r>
        <w:rPr>
          <w:sz w:val="16"/>
          <w:szCs w:val="16"/>
        </w:rPr>
        <w:t xml:space="preserve">Рукав РВД 20-21,5 </w:t>
      </w:r>
      <w:r>
        <w:rPr>
          <w:sz w:val="16"/>
          <w:szCs w:val="16"/>
          <w:lang w:val="en-US"/>
        </w:rPr>
        <w:t>L</w:t>
      </w:r>
      <w:r w:rsidRPr="00422983">
        <w:rPr>
          <w:sz w:val="16"/>
          <w:szCs w:val="16"/>
        </w:rPr>
        <w:t xml:space="preserve"> </w:t>
      </w:r>
      <w:r>
        <w:rPr>
          <w:sz w:val="16"/>
          <w:szCs w:val="16"/>
        </w:rPr>
        <w:t>14</w:t>
      </w:r>
      <w:r w:rsidRPr="00422983">
        <w:rPr>
          <w:sz w:val="16"/>
          <w:szCs w:val="16"/>
        </w:rPr>
        <w:t>00</w:t>
      </w:r>
      <w:r>
        <w:rPr>
          <w:sz w:val="16"/>
          <w:szCs w:val="16"/>
        </w:rPr>
        <w:t xml:space="preserve"> 125шт, Рукав РВД 20-31,5 </w:t>
      </w:r>
      <w:r>
        <w:rPr>
          <w:sz w:val="16"/>
          <w:szCs w:val="16"/>
          <w:lang w:val="en-US"/>
        </w:rPr>
        <w:t>L</w:t>
      </w:r>
      <w:r w:rsidRPr="00422983">
        <w:rPr>
          <w:sz w:val="16"/>
          <w:szCs w:val="16"/>
        </w:rPr>
        <w:t xml:space="preserve"> 500</w:t>
      </w:r>
      <w:r>
        <w:rPr>
          <w:sz w:val="16"/>
          <w:szCs w:val="16"/>
        </w:rPr>
        <w:t xml:space="preserve"> 150шт, Сальники  80х65 42 </w:t>
      </w:r>
      <w:proofErr w:type="spellStart"/>
      <w:r>
        <w:rPr>
          <w:sz w:val="16"/>
          <w:szCs w:val="16"/>
        </w:rPr>
        <w:t>шт,Сетка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полутомпаковая</w:t>
      </w:r>
      <w:proofErr w:type="spellEnd"/>
      <w:r>
        <w:rPr>
          <w:sz w:val="16"/>
          <w:szCs w:val="16"/>
        </w:rPr>
        <w:t xml:space="preserve"> 0,56 12,85м, Смесь резиновая В14 60кг, Смесь резиновая НО 68 30кг, Справка-счет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 124,Стартер 2ОС-127 49шт,Стружки бронзовая ОЦ, отходы бронзовые 150 </w:t>
      </w:r>
      <w:proofErr w:type="spellStart"/>
      <w:r>
        <w:rPr>
          <w:sz w:val="16"/>
          <w:szCs w:val="16"/>
        </w:rPr>
        <w:t>кг,Тара</w:t>
      </w:r>
      <w:proofErr w:type="spellEnd"/>
      <w:r>
        <w:rPr>
          <w:sz w:val="16"/>
          <w:szCs w:val="16"/>
        </w:rPr>
        <w:t xml:space="preserve"> 78шт, Трос, 17м,Фенопласт 123м,Шарик ф10 7874шт,Шарик ф10 10-60 3722.81 51350шт,Шарик ф12 7490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Шарик ф15 15081 46950 </w:t>
      </w:r>
      <w:proofErr w:type="spellStart"/>
      <w:r>
        <w:rPr>
          <w:sz w:val="16"/>
          <w:szCs w:val="16"/>
        </w:rPr>
        <w:t>шт,Щетка</w:t>
      </w:r>
      <w:proofErr w:type="spellEnd"/>
      <w:r>
        <w:rPr>
          <w:sz w:val="16"/>
          <w:szCs w:val="16"/>
        </w:rPr>
        <w:t xml:space="preserve"> очистительная 31шт, Щетка-</w:t>
      </w:r>
      <w:proofErr w:type="spellStart"/>
      <w:r>
        <w:rPr>
          <w:sz w:val="16"/>
          <w:szCs w:val="16"/>
        </w:rPr>
        <w:t>кранцовка</w:t>
      </w:r>
      <w:proofErr w:type="spellEnd"/>
      <w:r>
        <w:rPr>
          <w:sz w:val="16"/>
          <w:szCs w:val="16"/>
        </w:rPr>
        <w:t xml:space="preserve"> 2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Щеточное устройство  ОР 253 1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</w:t>
      </w:r>
      <w:r w:rsidRPr="00422983">
        <w:rPr>
          <w:sz w:val="16"/>
          <w:szCs w:val="16"/>
        </w:rPr>
        <w:t xml:space="preserve">Электродвигатель 1,1х2880 АИРМ 7 шт, </w:t>
      </w:r>
      <w:r>
        <w:rPr>
          <w:sz w:val="16"/>
          <w:szCs w:val="16"/>
        </w:rPr>
        <w:t xml:space="preserve">Аппарат сварочный А-1197, 26шт, Аппарат сварочный А-1416 1шт,Аппарат сварочный МИ-3204 1шт, Аппарат сварочный ТДМ-401 1шт, Аппарат сварочный ТСС-500 1шт, </w:t>
      </w:r>
      <w:proofErr w:type="spellStart"/>
      <w:r>
        <w:rPr>
          <w:sz w:val="16"/>
          <w:szCs w:val="16"/>
        </w:rPr>
        <w:t>Гидрофильтр</w:t>
      </w:r>
      <w:proofErr w:type="spellEnd"/>
      <w:r>
        <w:rPr>
          <w:sz w:val="16"/>
          <w:szCs w:val="16"/>
        </w:rPr>
        <w:t xml:space="preserve"> гидравлический Б .М 1шт,Комплект РТИ на </w:t>
      </w:r>
      <w:proofErr w:type="spellStart"/>
      <w:r>
        <w:rPr>
          <w:sz w:val="16"/>
          <w:szCs w:val="16"/>
        </w:rPr>
        <w:t>гидромолот</w:t>
      </w:r>
      <w:proofErr w:type="spellEnd"/>
      <w:r>
        <w:rPr>
          <w:sz w:val="16"/>
          <w:szCs w:val="16"/>
        </w:rPr>
        <w:t xml:space="preserve"> ГПМ-200 30шт, Комплект РТИ на ЭО 2626 МТЗ, 2шт,Манипулятор </w:t>
      </w:r>
      <w:proofErr w:type="spellStart"/>
      <w:r>
        <w:rPr>
          <w:sz w:val="16"/>
          <w:szCs w:val="16"/>
        </w:rPr>
        <w:t>грузоподьемный</w:t>
      </w:r>
      <w:proofErr w:type="spellEnd"/>
      <w:r>
        <w:rPr>
          <w:sz w:val="16"/>
          <w:szCs w:val="16"/>
        </w:rPr>
        <w:t xml:space="preserve"> КШ160М, 2шт, Машина пишущая с электроприводом, 1шт, Плита разметочная Б.М, 1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Подъемник пневматический Б.М1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Подъемник гидравлический М 1057 1шт, Подъемник гидравлический М 105700 , 1шт, Полуавтомат дуговой сварки шланговый 2шт, Преобразователь сварочный ВДГ-300 1шт, Преобразователь сварочный ПД-502 2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Ремкомплект</w:t>
      </w:r>
      <w:proofErr w:type="spellEnd"/>
      <w:r>
        <w:rPr>
          <w:sz w:val="16"/>
          <w:szCs w:val="16"/>
        </w:rPr>
        <w:t xml:space="preserve"> к экскаватору 3шт ,Сварочный аппарат-</w:t>
      </w:r>
      <w:proofErr w:type="spellStart"/>
      <w:r>
        <w:rPr>
          <w:sz w:val="16"/>
          <w:szCs w:val="16"/>
        </w:rPr>
        <w:t>транформатор</w:t>
      </w:r>
      <w:proofErr w:type="spellEnd"/>
      <w:r>
        <w:rPr>
          <w:sz w:val="16"/>
          <w:szCs w:val="16"/>
        </w:rPr>
        <w:t xml:space="preserve"> ТД , 1 </w:t>
      </w:r>
      <w:proofErr w:type="spellStart"/>
      <w:r>
        <w:rPr>
          <w:sz w:val="16"/>
          <w:szCs w:val="16"/>
        </w:rPr>
        <w:t>шт,Стенд</w:t>
      </w:r>
      <w:proofErr w:type="spellEnd"/>
      <w:r>
        <w:rPr>
          <w:sz w:val="16"/>
          <w:szCs w:val="16"/>
        </w:rPr>
        <w:t xml:space="preserve"> для испытаний рукавов  2шт,Тележка с канатной тягой Б.М 3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Тельферный</w:t>
      </w:r>
      <w:proofErr w:type="spellEnd"/>
      <w:r>
        <w:rPr>
          <w:sz w:val="16"/>
          <w:szCs w:val="16"/>
        </w:rPr>
        <w:t xml:space="preserve"> путь </w:t>
      </w:r>
      <w:proofErr w:type="spellStart"/>
      <w:r>
        <w:rPr>
          <w:sz w:val="16"/>
          <w:szCs w:val="16"/>
        </w:rPr>
        <w:t>б.м</w:t>
      </w:r>
      <w:proofErr w:type="spellEnd"/>
      <w:r>
        <w:rPr>
          <w:sz w:val="16"/>
          <w:szCs w:val="16"/>
        </w:rPr>
        <w:t xml:space="preserve">. ,Трансформатор сварочный ВДМ-1001 1шт,Трансформатор сварочный ТДМ-502 1 </w:t>
      </w:r>
      <w:bookmarkStart w:id="0" w:name="_GoBack"/>
      <w:bookmarkEnd w:id="0"/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Трансформатор сварочный ТДМ-503 2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 xml:space="preserve">, Трансформатор сварочный ТДФЖ-100Г 1шт, Устройство с выдвижными  тележками </w:t>
      </w:r>
      <w:proofErr w:type="spellStart"/>
      <w:r>
        <w:rPr>
          <w:sz w:val="16"/>
          <w:szCs w:val="16"/>
        </w:rPr>
        <w:t>б.м</w:t>
      </w:r>
      <w:proofErr w:type="spellEnd"/>
      <w:r>
        <w:rPr>
          <w:sz w:val="16"/>
          <w:szCs w:val="16"/>
        </w:rPr>
        <w:t xml:space="preserve"> , </w:t>
      </w:r>
      <w:r w:rsidRPr="00422983">
        <w:rPr>
          <w:sz w:val="16"/>
          <w:szCs w:val="16"/>
        </w:rPr>
        <w:t>Щит распределительный №2 1шт.</w:t>
      </w:r>
    </w:p>
    <w:p w:rsidR="00422983" w:rsidRDefault="00422983" w:rsidP="004229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Начальная цена лота №2 — 925000 </w:t>
      </w:r>
      <w:proofErr w:type="spellStart"/>
      <w:r>
        <w:rPr>
          <w:sz w:val="16"/>
          <w:szCs w:val="16"/>
        </w:rPr>
        <w:t>руб</w:t>
      </w:r>
      <w:proofErr w:type="spellEnd"/>
      <w:r>
        <w:rPr>
          <w:sz w:val="16"/>
          <w:szCs w:val="16"/>
        </w:rPr>
        <w:t xml:space="preserve"> с НДС. Задаток — 92500 руб. Шаг торгов — 46250 руб.</w:t>
      </w:r>
    </w:p>
    <w:p w:rsidR="00422983" w:rsidRDefault="00422983" w:rsidP="00422983">
      <w:pPr>
        <w:jc w:val="both"/>
        <w:rPr>
          <w:sz w:val="16"/>
          <w:szCs w:val="16"/>
        </w:rPr>
      </w:pPr>
      <w:r>
        <w:rPr>
          <w:sz w:val="16"/>
          <w:szCs w:val="16"/>
        </w:rPr>
        <w:t>Место проведения торгов: Электронная площадк</w:t>
      </w:r>
      <w:proofErr w:type="gramStart"/>
      <w:r>
        <w:rPr>
          <w:sz w:val="16"/>
          <w:szCs w:val="16"/>
        </w:rPr>
        <w:t>а ООО</w:t>
      </w:r>
      <w:proofErr w:type="gramEnd"/>
      <w:r>
        <w:rPr>
          <w:sz w:val="16"/>
          <w:szCs w:val="16"/>
        </w:rPr>
        <w:t xml:space="preserve"> «Системы Электронных Торгов (</w:t>
      </w:r>
      <w:proofErr w:type="spellStart"/>
      <w:r>
        <w:rPr>
          <w:sz w:val="16"/>
          <w:szCs w:val="16"/>
        </w:rPr>
        <w:t>СЭлТ</w:t>
      </w:r>
      <w:proofErr w:type="spellEnd"/>
      <w:r>
        <w:rPr>
          <w:sz w:val="16"/>
          <w:szCs w:val="16"/>
        </w:rPr>
        <w:t>). Адрес сайта: http://www.selt-online.ru/.</w:t>
      </w:r>
    </w:p>
    <w:p w:rsidR="00422983" w:rsidRDefault="00422983" w:rsidP="004229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Дата и время проведения торгов: торги состоятся </w:t>
      </w:r>
      <w:r>
        <w:rPr>
          <w:b/>
          <w:bCs/>
          <w:sz w:val="16"/>
          <w:szCs w:val="16"/>
        </w:rPr>
        <w:t>15.02. 2012 года в 13 ч. 00 мин.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Моск</w:t>
      </w:r>
      <w:proofErr w:type="spellEnd"/>
      <w:r>
        <w:rPr>
          <w:sz w:val="16"/>
          <w:szCs w:val="16"/>
        </w:rPr>
        <w:t xml:space="preserve">. времени. Осмотр </w:t>
      </w:r>
      <w:proofErr w:type="spellStart"/>
      <w:r>
        <w:rPr>
          <w:sz w:val="16"/>
          <w:szCs w:val="16"/>
        </w:rPr>
        <w:t>имущества,ознакомление</w:t>
      </w:r>
      <w:proofErr w:type="spellEnd"/>
      <w:r>
        <w:rPr>
          <w:sz w:val="16"/>
          <w:szCs w:val="16"/>
        </w:rPr>
        <w:t xml:space="preserve"> с иными сведениями об имуществе и с Положением о порядке продажи </w:t>
      </w:r>
      <w:r>
        <w:rPr>
          <w:spacing w:val="-2"/>
          <w:sz w:val="16"/>
          <w:szCs w:val="16"/>
        </w:rPr>
        <w:t>имущества</w:t>
      </w:r>
      <w:r>
        <w:rPr>
          <w:spacing w:val="-3"/>
          <w:sz w:val="16"/>
          <w:szCs w:val="16"/>
        </w:rPr>
        <w:t xml:space="preserve"> должника – ОО</w:t>
      </w:r>
      <w:r>
        <w:rPr>
          <w:spacing w:val="-2"/>
          <w:sz w:val="16"/>
          <w:szCs w:val="16"/>
        </w:rPr>
        <w:t>О «Златоустовский экскаваторный завод «ЗЛАТЭКС»</w:t>
      </w:r>
      <w:r>
        <w:rPr>
          <w:sz w:val="16"/>
          <w:szCs w:val="16"/>
        </w:rPr>
        <w:t xml:space="preserve"> будет осуществляться по адресу нахождения имущества — Челябинская область, </w:t>
      </w:r>
      <w:proofErr w:type="spellStart"/>
      <w:r>
        <w:rPr>
          <w:sz w:val="16"/>
          <w:szCs w:val="16"/>
        </w:rPr>
        <w:t>г</w:t>
      </w:r>
      <w:proofErr w:type="gramStart"/>
      <w:r>
        <w:rPr>
          <w:sz w:val="16"/>
          <w:szCs w:val="16"/>
        </w:rPr>
        <w:t>.З</w:t>
      </w:r>
      <w:proofErr w:type="gramEnd"/>
      <w:r>
        <w:rPr>
          <w:sz w:val="16"/>
          <w:szCs w:val="16"/>
        </w:rPr>
        <w:t>латоуст</w:t>
      </w:r>
      <w:proofErr w:type="spellEnd"/>
      <w:r>
        <w:rPr>
          <w:sz w:val="16"/>
          <w:szCs w:val="16"/>
        </w:rPr>
        <w:t xml:space="preserve">, ул.Б.Ручьева,2  по предварительной договоренности по тел.89226196787. Прием заявок на участие в электронных торгах осуществляется на ЭП, размещенной в сети «Интернет» по адресу: http://www.selt-online.ru/, с 28.12.2011 г. по 09.02.2012 г.  Заявка на участие в торгах должна соответствовать требованиям, установленным в соответствии с Федеральным законом «О несостоятельности (банкротстве)». Порядок оформления заявки на участие в торгах в форме электронного документа установлен Приказом Минэкономразвития РФ от 15.02.2010 № 54. Сроки и порядок внесения задатка, реквизиты счета: задаток должен поступить до 18.00 ч. местного времени 09.02.2012 </w:t>
      </w:r>
      <w:proofErr w:type="spellStart"/>
      <w:r>
        <w:rPr>
          <w:sz w:val="16"/>
          <w:szCs w:val="16"/>
        </w:rPr>
        <w:t>г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>еквизиты</w:t>
      </w:r>
      <w:proofErr w:type="spellEnd"/>
      <w:r>
        <w:rPr>
          <w:sz w:val="16"/>
          <w:szCs w:val="16"/>
        </w:rPr>
        <w:t xml:space="preserve"> для внесения задатка  и оплаты денежных средств по </w:t>
      </w:r>
      <w:proofErr w:type="spellStart"/>
      <w:r>
        <w:rPr>
          <w:sz w:val="16"/>
          <w:szCs w:val="16"/>
        </w:rPr>
        <w:t>договору:ООО</w:t>
      </w:r>
      <w:proofErr w:type="spellEnd"/>
      <w:r>
        <w:rPr>
          <w:sz w:val="16"/>
          <w:szCs w:val="16"/>
        </w:rPr>
        <w:t xml:space="preserve"> «Златоустовский экскаваторный завод «ЗЛАТЭКС», ИНН 7404039817, КПП 740401001, р/</w:t>
      </w:r>
      <w:proofErr w:type="spellStart"/>
      <w:r>
        <w:rPr>
          <w:sz w:val="16"/>
          <w:szCs w:val="16"/>
        </w:rPr>
        <w:t>сч</w:t>
      </w:r>
      <w:proofErr w:type="spellEnd"/>
      <w:r>
        <w:rPr>
          <w:sz w:val="16"/>
          <w:szCs w:val="16"/>
        </w:rPr>
        <w:t xml:space="preserve">. № 40702810672150011801 в Златоустовском отделении №35 Сбербанка России, БИК 047501602, к\с 30101810700000000602. Порядок оформления участия в торгах: К участию в торгах допускаются юридические и физические лица, индивидуальные предприниматели своевременно подавшие заявку на участие в торгах с приложением представляемых документов и внесшие сумму </w:t>
      </w:r>
      <w:proofErr w:type="spellStart"/>
      <w:r>
        <w:rPr>
          <w:sz w:val="16"/>
          <w:szCs w:val="16"/>
        </w:rPr>
        <w:t>задатка</w:t>
      </w:r>
      <w:proofErr w:type="gramStart"/>
      <w:r>
        <w:rPr>
          <w:sz w:val="16"/>
          <w:szCs w:val="16"/>
        </w:rPr>
        <w:t>.П</w:t>
      </w:r>
      <w:proofErr w:type="gramEnd"/>
      <w:r>
        <w:rPr>
          <w:sz w:val="16"/>
          <w:szCs w:val="16"/>
        </w:rPr>
        <w:t>еречень</w:t>
      </w:r>
      <w:proofErr w:type="spellEnd"/>
      <w:r>
        <w:rPr>
          <w:sz w:val="16"/>
          <w:szCs w:val="16"/>
        </w:rPr>
        <w:t xml:space="preserve"> представляемых документов:</w:t>
      </w:r>
    </w:p>
    <w:p w:rsidR="00422983" w:rsidRDefault="00422983" w:rsidP="004229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bookmarkStart w:id="1" w:name="p26432"/>
      <w:r>
        <w:rPr>
          <w:sz w:val="16"/>
          <w:szCs w:val="16"/>
        </w:rPr>
        <w:t>Заявка на участие в торгах : оформляется произвольно в письменной форме на русском языке и должна содержать указанные в сообщении о проведении торгов следующие сведения:</w:t>
      </w:r>
      <w:bookmarkEnd w:id="1"/>
      <w:r>
        <w:rPr>
          <w:sz w:val="16"/>
          <w:szCs w:val="16"/>
        </w:rPr>
        <w:t xml:space="preserve"> </w:t>
      </w:r>
      <w:bookmarkStart w:id="2" w:name="p26442"/>
      <w:r>
        <w:rPr>
          <w:sz w:val="16"/>
          <w:szCs w:val="16"/>
        </w:rPr>
        <w:t>наименование, организационно-правовую форму, место нахождения, почтовый адрес (для юридического лица) заявителя;</w:t>
      </w:r>
      <w:bookmarkEnd w:id="2"/>
      <w:r>
        <w:rPr>
          <w:sz w:val="16"/>
          <w:szCs w:val="16"/>
        </w:rPr>
        <w:t xml:space="preserve"> </w:t>
      </w:r>
      <w:bookmarkStart w:id="3" w:name="p26452"/>
      <w:r>
        <w:rPr>
          <w:sz w:val="16"/>
          <w:szCs w:val="16"/>
        </w:rPr>
        <w:t xml:space="preserve">фамилию, имя, отчество, паспортные данные, сведения о месте жительства (для физического лица) </w:t>
      </w:r>
      <w:proofErr w:type="spellStart"/>
      <w:r>
        <w:rPr>
          <w:sz w:val="16"/>
          <w:szCs w:val="16"/>
        </w:rPr>
        <w:t>заявителя</w:t>
      </w:r>
      <w:proofErr w:type="gramStart"/>
      <w:r>
        <w:rPr>
          <w:sz w:val="16"/>
          <w:szCs w:val="16"/>
        </w:rPr>
        <w:t>;</w:t>
      </w:r>
      <w:bookmarkStart w:id="4" w:name="p26462"/>
      <w:bookmarkEnd w:id="3"/>
      <w:r>
        <w:rPr>
          <w:sz w:val="16"/>
          <w:szCs w:val="16"/>
        </w:rPr>
        <w:t>н</w:t>
      </w:r>
      <w:proofErr w:type="gramEnd"/>
      <w:r>
        <w:rPr>
          <w:sz w:val="16"/>
          <w:szCs w:val="16"/>
        </w:rPr>
        <w:t>омер</w:t>
      </w:r>
      <w:proofErr w:type="spellEnd"/>
      <w:r>
        <w:rPr>
          <w:sz w:val="16"/>
          <w:szCs w:val="16"/>
        </w:rPr>
        <w:t xml:space="preserve"> контактного телефона, адрес электронной почты заявителя.</w:t>
      </w:r>
      <w:bookmarkEnd w:id="4"/>
    </w:p>
    <w:p w:rsidR="00422983" w:rsidRDefault="00422983" w:rsidP="00422983">
      <w:pPr>
        <w:snapToGrid w:val="0"/>
        <w:jc w:val="both"/>
        <w:rPr>
          <w:sz w:val="16"/>
          <w:szCs w:val="16"/>
        </w:rPr>
      </w:pPr>
      <w:bookmarkStart w:id="5" w:name="p2647"/>
      <w:bookmarkStart w:id="6" w:name="p26461"/>
      <w:bookmarkStart w:id="7" w:name="p26451"/>
      <w:bookmarkStart w:id="8" w:name="p26441"/>
      <w:bookmarkStart w:id="9" w:name="p26431"/>
      <w:proofErr w:type="gramStart"/>
      <w:r>
        <w:rPr>
          <w:sz w:val="16"/>
          <w:szCs w:val="16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 управляющий.</w:t>
      </w:r>
      <w:bookmarkEnd w:id="5"/>
      <w:bookmarkEnd w:id="6"/>
      <w:bookmarkEnd w:id="7"/>
      <w:bookmarkEnd w:id="8"/>
      <w:bookmarkEnd w:id="9"/>
      <w:proofErr w:type="gramEnd"/>
    </w:p>
    <w:p w:rsidR="00422983" w:rsidRDefault="00422983" w:rsidP="00422983">
      <w:pPr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bookmarkStart w:id="10" w:name="p26491"/>
      <w:r>
        <w:rPr>
          <w:sz w:val="16"/>
          <w:szCs w:val="16"/>
        </w:rPr>
        <w:t>К заявке на участие в торгах должны прилагаться следующие документы:</w:t>
      </w:r>
      <w:bookmarkEnd w:id="10"/>
    </w:p>
    <w:p w:rsidR="00422983" w:rsidRDefault="00422983" w:rsidP="00422983">
      <w:pPr>
        <w:jc w:val="both"/>
        <w:rPr>
          <w:sz w:val="16"/>
          <w:szCs w:val="16"/>
        </w:rPr>
      </w:pPr>
      <w:bookmarkStart w:id="11" w:name="p26501"/>
      <w:r>
        <w:rPr>
          <w:sz w:val="16"/>
          <w:szCs w:val="16"/>
        </w:rPr>
        <w:t xml:space="preserve">выписка из ЕГРЮЛ (для </w:t>
      </w:r>
      <w:proofErr w:type="spellStart"/>
      <w:r>
        <w:rPr>
          <w:sz w:val="16"/>
          <w:szCs w:val="16"/>
        </w:rPr>
        <w:t>юрлица</w:t>
      </w:r>
      <w:proofErr w:type="spellEnd"/>
      <w:r>
        <w:rPr>
          <w:sz w:val="16"/>
          <w:szCs w:val="16"/>
        </w:rPr>
        <w:t>), выписка из ЕГРИП (для ИП), копии документов, удостоверяющих личность (для физического лица);</w:t>
      </w:r>
      <w:bookmarkEnd w:id="11"/>
    </w:p>
    <w:p w:rsidR="00422983" w:rsidRDefault="00422983" w:rsidP="00422983">
      <w:pPr>
        <w:jc w:val="both"/>
        <w:rPr>
          <w:sz w:val="16"/>
          <w:szCs w:val="16"/>
        </w:rPr>
      </w:pPr>
      <w:r>
        <w:rPr>
          <w:sz w:val="16"/>
          <w:szCs w:val="16"/>
        </w:rPr>
        <w:t>документ, подтверждающий полномочия лица на осуществление действий от имени заявителя.</w:t>
      </w:r>
    </w:p>
    <w:p w:rsidR="00422983" w:rsidRDefault="00422983" w:rsidP="004229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Порядок и критерии выявления победителя торгов: Победителем торгов признается участник, внесший задаток и предложивший наивысшую цену. Дата, время и место подведения результатов проведения торгов: Итоги торгов подводятся по месту их проведения в день подведения результатов </w:t>
      </w:r>
      <w:proofErr w:type="gramStart"/>
      <w:r>
        <w:rPr>
          <w:sz w:val="16"/>
          <w:szCs w:val="16"/>
        </w:rPr>
        <w:t>торгов</w:t>
      </w:r>
      <w:proofErr w:type="gramEnd"/>
      <w:r>
        <w:rPr>
          <w:sz w:val="16"/>
          <w:szCs w:val="16"/>
        </w:rPr>
        <w:t xml:space="preserve"> и оформляется протоколом о результатах проведения торгов. Протокол формируется в течение двух часов после окончания торгов. Порядок и срок заключения договора </w:t>
      </w:r>
      <w:proofErr w:type="spellStart"/>
      <w:r>
        <w:rPr>
          <w:sz w:val="16"/>
          <w:szCs w:val="16"/>
        </w:rPr>
        <w:t>купли-продажи:Лицо</w:t>
      </w:r>
      <w:proofErr w:type="spellEnd"/>
      <w:r>
        <w:rPr>
          <w:sz w:val="16"/>
          <w:szCs w:val="16"/>
        </w:rPr>
        <w:t xml:space="preserve">, являющееся победителем торгов, и конкурсный управляющий не позднее, чем через 5 (Пять) дней с даты направления конкурсным управляющим предложения победителю торгов подписывают договор купли-продажи </w:t>
      </w:r>
      <w:proofErr w:type="spellStart"/>
      <w:r>
        <w:rPr>
          <w:sz w:val="16"/>
          <w:szCs w:val="16"/>
        </w:rPr>
        <w:t>имущества</w:t>
      </w:r>
      <w:proofErr w:type="gramStart"/>
      <w:r>
        <w:rPr>
          <w:sz w:val="16"/>
          <w:szCs w:val="16"/>
        </w:rPr>
        <w:t>.В</w:t>
      </w:r>
      <w:proofErr w:type="spellEnd"/>
      <w:proofErr w:type="gramEnd"/>
      <w:r>
        <w:rPr>
          <w:sz w:val="16"/>
          <w:szCs w:val="16"/>
        </w:rPr>
        <w:t xml:space="preserve"> случае отказа или уклонения победителя торгов от подписания договора купли-продажи по истечении 5 (Пяти) дней с даты подписания протокола о результатах проведения торгов конкурсный управляющий предлагает заключить договор купли-продажи участнику торгов, который предложил наиболее высокую цену по сравнению с ценой, предложенной другими участниками торгов, за исключением победителя </w:t>
      </w:r>
      <w:proofErr w:type="spellStart"/>
      <w:r>
        <w:rPr>
          <w:sz w:val="16"/>
          <w:szCs w:val="16"/>
        </w:rPr>
        <w:t>торгов</w:t>
      </w:r>
      <w:proofErr w:type="gramStart"/>
      <w:r>
        <w:rPr>
          <w:sz w:val="16"/>
          <w:szCs w:val="16"/>
        </w:rPr>
        <w:t>.Е</w:t>
      </w:r>
      <w:proofErr w:type="gramEnd"/>
      <w:r>
        <w:rPr>
          <w:sz w:val="16"/>
          <w:szCs w:val="16"/>
        </w:rPr>
        <w:t>сли</w:t>
      </w:r>
      <w:proofErr w:type="spellEnd"/>
      <w:r>
        <w:rPr>
          <w:sz w:val="16"/>
          <w:szCs w:val="16"/>
        </w:rPr>
        <w:t xml:space="preserve">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 в соответствии с представленным им предложением о цене </w:t>
      </w:r>
      <w:proofErr w:type="spellStart"/>
      <w:r>
        <w:rPr>
          <w:sz w:val="16"/>
          <w:szCs w:val="16"/>
        </w:rPr>
        <w:t>имущества</w:t>
      </w:r>
      <w:proofErr w:type="gramStart"/>
      <w:r>
        <w:rPr>
          <w:sz w:val="16"/>
          <w:szCs w:val="16"/>
        </w:rPr>
        <w:t>.П</w:t>
      </w:r>
      <w:proofErr w:type="gramEnd"/>
      <w:r>
        <w:rPr>
          <w:sz w:val="16"/>
          <w:szCs w:val="16"/>
        </w:rPr>
        <w:t>ри</w:t>
      </w:r>
      <w:proofErr w:type="spellEnd"/>
      <w:r>
        <w:rPr>
          <w:sz w:val="16"/>
          <w:szCs w:val="16"/>
        </w:rPr>
        <w:t xml:space="preserve"> продаже имущества денежные средства должны быть уплачены не позднее, чем 30 (Тридцать) дней с даты заключения договора купли-</w:t>
      </w:r>
      <w:proofErr w:type="spellStart"/>
      <w:r>
        <w:rPr>
          <w:sz w:val="16"/>
          <w:szCs w:val="16"/>
        </w:rPr>
        <w:t>продажи.В</w:t>
      </w:r>
      <w:proofErr w:type="spellEnd"/>
      <w:r>
        <w:rPr>
          <w:sz w:val="16"/>
          <w:szCs w:val="16"/>
        </w:rPr>
        <w:t xml:space="preserve"> случае неуплаты денежных средств в установленный срок договор купли-продажи считается расторгнутым. Справки по тел. 8 922 619 6787</w:t>
      </w:r>
    </w:p>
    <w:p w:rsidR="003A79EB" w:rsidRDefault="003A79EB"/>
    <w:sectPr w:rsidR="003A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83"/>
    <w:rsid w:val="003A79EB"/>
    <w:rsid w:val="004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8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8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2012-01-12T14:52:00Z</dcterms:created>
  <dcterms:modified xsi:type="dcterms:W3CDTF">2012-01-12T14:53:00Z</dcterms:modified>
</cp:coreProperties>
</file>