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108"/>
        <w:gridCol w:w="5979"/>
        <w:gridCol w:w="50"/>
      </w:tblGrid>
      <w:tr w:rsidR="00FC5688" w:rsidRPr="00FC5688" w:rsidTr="00532486">
        <w:trPr>
          <w:gridAfter w:val="1"/>
          <w:wAfter w:w="50" w:type="dxa"/>
          <w:jc w:val="right"/>
        </w:trPr>
        <w:tc>
          <w:tcPr>
            <w:tcW w:w="6087" w:type="dxa"/>
            <w:gridSpan w:val="2"/>
          </w:tcPr>
          <w:p w:rsidR="00FC5688" w:rsidRPr="00FC5688" w:rsidRDefault="00FC5688" w:rsidP="0053248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FC5688">
              <w:tab/>
            </w:r>
            <w:r w:rsidRPr="00FC5688">
              <w:tab/>
            </w:r>
            <w:r w:rsidRPr="00FC5688">
              <w:rPr>
                <w:b/>
                <w:sz w:val="24"/>
                <w:szCs w:val="24"/>
              </w:rPr>
              <w:t>Утверждено:</w:t>
            </w:r>
          </w:p>
        </w:tc>
      </w:tr>
      <w:tr w:rsidR="00FC5688" w:rsidRPr="00FC5688" w:rsidTr="00532486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jc w:val="right"/>
        </w:trPr>
        <w:tc>
          <w:tcPr>
            <w:tcW w:w="6029" w:type="dxa"/>
            <w:gridSpan w:val="2"/>
          </w:tcPr>
          <w:p w:rsidR="00FC5688" w:rsidRPr="00FC5688" w:rsidRDefault="00FC5688" w:rsidP="00532486">
            <w:pPr>
              <w:jc w:val="right"/>
              <w:rPr>
                <w:sz w:val="24"/>
                <w:szCs w:val="24"/>
              </w:rPr>
            </w:pPr>
            <w:r w:rsidRPr="00FC5688">
              <w:rPr>
                <w:sz w:val="24"/>
                <w:szCs w:val="24"/>
              </w:rPr>
              <w:t xml:space="preserve">Собранием кредиторов </w:t>
            </w:r>
            <w:r w:rsidRPr="00FC5688">
              <w:rPr>
                <w:noProof/>
                <w:sz w:val="24"/>
                <w:szCs w:val="24"/>
              </w:rPr>
              <w:t>ООО «Центр Аудита «Капитал»»</w:t>
            </w:r>
          </w:p>
          <w:p w:rsidR="00FC5688" w:rsidRPr="00FC5688" w:rsidRDefault="00FC5688" w:rsidP="00FC5688">
            <w:pPr>
              <w:jc w:val="right"/>
              <w:rPr>
                <w:sz w:val="24"/>
                <w:szCs w:val="24"/>
              </w:rPr>
            </w:pPr>
            <w:r w:rsidRPr="00FC5688">
              <w:rPr>
                <w:sz w:val="24"/>
                <w:szCs w:val="24"/>
              </w:rPr>
              <w:t xml:space="preserve">Протокол собрания № 5 от </w:t>
            </w:r>
            <w:r w:rsidRPr="00FC5688">
              <w:rPr>
                <w:noProof/>
                <w:sz w:val="24"/>
                <w:szCs w:val="24"/>
              </w:rPr>
              <w:t>«25» ноября 2020г.</w:t>
            </w:r>
          </w:p>
        </w:tc>
      </w:tr>
    </w:tbl>
    <w:p w:rsidR="00FC5688" w:rsidRPr="00FC5688" w:rsidRDefault="00FC5688" w:rsidP="00FC5688">
      <w:pPr>
        <w:pStyle w:val="1"/>
        <w:rPr>
          <w:sz w:val="24"/>
          <w:szCs w:val="24"/>
        </w:rPr>
      </w:pPr>
      <w:r w:rsidRPr="00FC5688">
        <w:rPr>
          <w:sz w:val="24"/>
          <w:szCs w:val="24"/>
        </w:rPr>
        <w:t xml:space="preserve">                                            </w:t>
      </w:r>
    </w:p>
    <w:p w:rsidR="00FC5688" w:rsidRPr="00FC5688" w:rsidRDefault="00FC5688" w:rsidP="00FC5688">
      <w:pPr>
        <w:pStyle w:val="1"/>
        <w:jc w:val="right"/>
        <w:rPr>
          <w:sz w:val="24"/>
          <w:szCs w:val="24"/>
        </w:rPr>
      </w:pPr>
      <w:r w:rsidRPr="00250190">
        <w:rPr>
          <w:color w:val="FFFFFF" w:themeColor="background1"/>
          <w:sz w:val="24"/>
          <w:szCs w:val="24"/>
        </w:rPr>
        <w:t xml:space="preserve">                                                                          ________________</w:t>
      </w:r>
      <w:r w:rsidRPr="00FC5688">
        <w:rPr>
          <w:sz w:val="24"/>
          <w:szCs w:val="24"/>
        </w:rPr>
        <w:t xml:space="preserve"> / </w:t>
      </w:r>
      <w:r w:rsidRPr="00FC5688">
        <w:rPr>
          <w:noProof/>
          <w:sz w:val="24"/>
          <w:szCs w:val="24"/>
        </w:rPr>
        <w:t>О.Г. Абашева</w:t>
      </w:r>
    </w:p>
    <w:p w:rsidR="00FC5688" w:rsidRPr="00FC5688" w:rsidRDefault="00FC5688" w:rsidP="00FC5688">
      <w:pPr>
        <w:pStyle w:val="1"/>
        <w:jc w:val="right"/>
        <w:rPr>
          <w:sz w:val="24"/>
          <w:szCs w:val="24"/>
        </w:rPr>
      </w:pPr>
    </w:p>
    <w:p w:rsidR="00FC5688" w:rsidRPr="00FC5688" w:rsidRDefault="00FC5688" w:rsidP="00FC5688">
      <w:pPr>
        <w:pStyle w:val="1"/>
        <w:jc w:val="center"/>
        <w:rPr>
          <w:b/>
          <w:sz w:val="24"/>
          <w:szCs w:val="24"/>
        </w:rPr>
      </w:pPr>
      <w:r w:rsidRPr="00FC5688">
        <w:rPr>
          <w:b/>
          <w:sz w:val="24"/>
          <w:szCs w:val="24"/>
        </w:rPr>
        <w:t>П</w:t>
      </w:r>
      <w:r w:rsidR="007A7011">
        <w:rPr>
          <w:b/>
          <w:sz w:val="24"/>
          <w:szCs w:val="24"/>
        </w:rPr>
        <w:t>оложение</w:t>
      </w:r>
      <w:r w:rsidRPr="00FC5688">
        <w:rPr>
          <w:b/>
          <w:sz w:val="24"/>
          <w:szCs w:val="24"/>
        </w:rPr>
        <w:t xml:space="preserve"> </w:t>
      </w:r>
    </w:p>
    <w:p w:rsidR="00FC5688" w:rsidRPr="00FC5688" w:rsidRDefault="00FC5688" w:rsidP="00FC5688">
      <w:pPr>
        <w:pStyle w:val="1"/>
        <w:jc w:val="center"/>
        <w:rPr>
          <w:b/>
          <w:noProof/>
          <w:sz w:val="24"/>
          <w:szCs w:val="24"/>
        </w:rPr>
      </w:pPr>
      <w:r w:rsidRPr="00FC5688">
        <w:rPr>
          <w:b/>
          <w:sz w:val="24"/>
          <w:szCs w:val="24"/>
        </w:rPr>
        <w:t xml:space="preserve">о порядке, сроках и условиях продажи имущества </w:t>
      </w:r>
      <w:r w:rsidRPr="00FC5688">
        <w:rPr>
          <w:b/>
          <w:noProof/>
          <w:sz w:val="24"/>
          <w:szCs w:val="24"/>
        </w:rPr>
        <w:t>ООО «Центр Аудита «Капитал»</w:t>
      </w:r>
    </w:p>
    <w:p w:rsidR="00FC5688" w:rsidRPr="00FC5688" w:rsidRDefault="00FC5688" w:rsidP="00FC5688">
      <w:pPr>
        <w:pStyle w:val="1"/>
        <w:numPr>
          <w:ilvl w:val="0"/>
          <w:numId w:val="3"/>
        </w:numPr>
        <w:jc w:val="center"/>
        <w:rPr>
          <w:b/>
        </w:rPr>
      </w:pPr>
      <w:r w:rsidRPr="00FC5688">
        <w:rPr>
          <w:b/>
        </w:rPr>
        <w:t>Общие положения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8356"/>
      </w:tblGrid>
      <w:tr w:rsidR="00FC5688" w:rsidRPr="009F0414" w:rsidTr="00532486">
        <w:tc>
          <w:tcPr>
            <w:tcW w:w="2006" w:type="dxa"/>
            <w:shd w:val="clear" w:color="auto" w:fill="FFFFFF"/>
          </w:tcPr>
          <w:p w:rsidR="00FC5688" w:rsidRPr="00FC5688" w:rsidRDefault="00FC5688" w:rsidP="00FC5688">
            <w:pPr>
              <w:numPr>
                <w:ilvl w:val="1"/>
                <w:numId w:val="2"/>
              </w:numPr>
            </w:pPr>
            <w:r w:rsidRPr="00FC5688">
              <w:t>Состав имущества</w:t>
            </w:r>
          </w:p>
        </w:tc>
        <w:tc>
          <w:tcPr>
            <w:tcW w:w="8356" w:type="dxa"/>
            <w:shd w:val="clear" w:color="auto" w:fill="FFFFFF"/>
          </w:tcPr>
          <w:tbl>
            <w:tblPr>
              <w:tblW w:w="8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5"/>
              <w:gridCol w:w="4176"/>
              <w:gridCol w:w="1463"/>
              <w:gridCol w:w="1850"/>
            </w:tblGrid>
            <w:tr w:rsidR="00FC5688" w:rsidRPr="009F0414" w:rsidTr="00D15610">
              <w:trPr>
                <w:trHeight w:val="388"/>
              </w:trPr>
              <w:tc>
                <w:tcPr>
                  <w:tcW w:w="725" w:type="dxa"/>
                  <w:shd w:val="clear" w:color="auto" w:fill="auto"/>
                </w:tcPr>
                <w:p w:rsidR="00FC5688" w:rsidRPr="009F0414" w:rsidRDefault="00FC5688" w:rsidP="00532486">
                  <w:pPr>
                    <w:jc w:val="center"/>
                  </w:pPr>
                  <w:r w:rsidRPr="009F0414">
                    <w:t>№ лота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FC5688" w:rsidRPr="009F0414" w:rsidRDefault="00FC5688" w:rsidP="00532486">
                  <w:pPr>
                    <w:jc w:val="center"/>
                  </w:pPr>
                  <w:r w:rsidRPr="009F0414">
                    <w:t>Описание, характеристика имущества</w:t>
                  </w:r>
                </w:p>
              </w:tc>
              <w:tc>
                <w:tcPr>
                  <w:tcW w:w="1463" w:type="dxa"/>
                  <w:shd w:val="clear" w:color="auto" w:fill="auto"/>
                </w:tcPr>
                <w:p w:rsidR="00FC5688" w:rsidRPr="009F0414" w:rsidRDefault="00FC5688" w:rsidP="00532486">
                  <w:pPr>
                    <w:jc w:val="center"/>
                  </w:pPr>
                  <w:r w:rsidRPr="009F0414">
                    <w:t>Оценка</w:t>
                  </w:r>
                </w:p>
              </w:tc>
              <w:tc>
                <w:tcPr>
                  <w:tcW w:w="1850" w:type="dxa"/>
                  <w:shd w:val="clear" w:color="auto" w:fill="auto"/>
                </w:tcPr>
                <w:p w:rsidR="00FC5688" w:rsidRPr="009F0414" w:rsidRDefault="00FC5688" w:rsidP="00532486">
                  <w:pPr>
                    <w:jc w:val="center"/>
                  </w:pPr>
                  <w:r w:rsidRPr="009F0414">
                    <w:t>Начальная цена продажи, руб.</w:t>
                  </w:r>
                </w:p>
              </w:tc>
            </w:tr>
            <w:tr w:rsidR="00FC5688" w:rsidRPr="009F0414" w:rsidTr="009F0414">
              <w:trPr>
                <w:trHeight w:val="502"/>
              </w:trPr>
              <w:tc>
                <w:tcPr>
                  <w:tcW w:w="725" w:type="dxa"/>
                  <w:shd w:val="clear" w:color="auto" w:fill="auto"/>
                </w:tcPr>
                <w:p w:rsidR="00FC5688" w:rsidRPr="009F0414" w:rsidRDefault="00FC5688" w:rsidP="00532486">
                  <w:pPr>
                    <w:jc w:val="center"/>
                  </w:pPr>
                  <w:r w:rsidRPr="009F0414">
                    <w:t>1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FC5688" w:rsidRPr="009F0414" w:rsidRDefault="00FC5688" w:rsidP="00532486">
                  <w:pPr>
                    <w:jc w:val="center"/>
                  </w:pPr>
                  <w:r w:rsidRPr="009F0414">
                    <w:t>Автономно-мобильный дизельный энергетический комплекс АМДЭК 75-4</w:t>
                  </w:r>
                </w:p>
              </w:tc>
              <w:tc>
                <w:tcPr>
                  <w:tcW w:w="1463" w:type="dxa"/>
                  <w:shd w:val="clear" w:color="auto" w:fill="auto"/>
                </w:tcPr>
                <w:p w:rsidR="00FC5688" w:rsidRPr="009F0414" w:rsidRDefault="00FC5688" w:rsidP="00532486">
                  <w:pPr>
                    <w:jc w:val="center"/>
                  </w:pPr>
                  <w:r w:rsidRPr="009F0414">
                    <w:t>-</w:t>
                  </w:r>
                </w:p>
              </w:tc>
              <w:tc>
                <w:tcPr>
                  <w:tcW w:w="1850" w:type="dxa"/>
                  <w:shd w:val="clear" w:color="auto" w:fill="auto"/>
                </w:tcPr>
                <w:p w:rsidR="00FC5688" w:rsidRPr="009F0414" w:rsidRDefault="00FC5688" w:rsidP="00532486">
                  <w:pPr>
                    <w:jc w:val="center"/>
                  </w:pPr>
                  <w:r w:rsidRPr="009F0414">
                    <w:t>14 100 000</w:t>
                  </w:r>
                </w:p>
              </w:tc>
            </w:tr>
          </w:tbl>
          <w:p w:rsidR="00FC5688" w:rsidRPr="009F0414" w:rsidRDefault="00FC5688" w:rsidP="00532486">
            <w:r w:rsidRPr="009F0414">
              <w:t>Обременения не выявлены</w:t>
            </w:r>
          </w:p>
        </w:tc>
      </w:tr>
      <w:tr w:rsidR="00FC5688" w:rsidRPr="00FC5688" w:rsidTr="00532486">
        <w:tc>
          <w:tcPr>
            <w:tcW w:w="2006" w:type="dxa"/>
            <w:shd w:val="clear" w:color="auto" w:fill="FFFFFF"/>
          </w:tcPr>
          <w:p w:rsidR="00FC5688" w:rsidRPr="00DA6086" w:rsidRDefault="00FC5688" w:rsidP="00FC5688">
            <w:pPr>
              <w:numPr>
                <w:ilvl w:val="1"/>
                <w:numId w:val="2"/>
              </w:numPr>
            </w:pPr>
            <w:r w:rsidRPr="00DA6086">
              <w:t>Сроки продажи имущества</w:t>
            </w:r>
          </w:p>
        </w:tc>
        <w:tc>
          <w:tcPr>
            <w:tcW w:w="8356" w:type="dxa"/>
            <w:shd w:val="clear" w:color="auto" w:fill="FFFFFF"/>
          </w:tcPr>
          <w:p w:rsidR="00FC5688" w:rsidRPr="00DA6086" w:rsidRDefault="00FC5688" w:rsidP="003D125F">
            <w:pPr>
              <w:jc w:val="both"/>
            </w:pPr>
            <w:r w:rsidRPr="00DA6086">
              <w:t>Организовать продажу имущества в течение 01 месяца со дня утверждения собранием (комитетом) кредиторов П</w:t>
            </w:r>
            <w:r w:rsidR="003D125F">
              <w:t>оложени</w:t>
            </w:r>
            <w:r w:rsidRPr="00DA6086">
              <w:t xml:space="preserve">я о порядке, сроках и условиях продажи имущества </w:t>
            </w:r>
            <w:r w:rsidRPr="00DA6086">
              <w:rPr>
                <w:noProof/>
              </w:rPr>
              <w:t>ООО «Центр Аудита «Капитал»</w:t>
            </w:r>
            <w:r w:rsidRPr="00DA6086">
              <w:t>.</w:t>
            </w:r>
          </w:p>
        </w:tc>
      </w:tr>
      <w:tr w:rsidR="00FC5688" w:rsidRPr="00FC5688" w:rsidTr="00532486">
        <w:tc>
          <w:tcPr>
            <w:tcW w:w="2006" w:type="dxa"/>
            <w:shd w:val="clear" w:color="auto" w:fill="FFFFFF"/>
          </w:tcPr>
          <w:p w:rsidR="00FC5688" w:rsidRPr="00DA6086" w:rsidRDefault="00FC5688" w:rsidP="00FC5688">
            <w:pPr>
              <w:numPr>
                <w:ilvl w:val="1"/>
                <w:numId w:val="2"/>
              </w:numPr>
            </w:pPr>
            <w:r w:rsidRPr="00DA6086">
              <w:t>Организатор торгов</w:t>
            </w:r>
          </w:p>
        </w:tc>
        <w:tc>
          <w:tcPr>
            <w:tcW w:w="8356" w:type="dxa"/>
            <w:shd w:val="clear" w:color="auto" w:fill="FFFFFF"/>
          </w:tcPr>
          <w:p w:rsidR="00FC5688" w:rsidRPr="00DA6086" w:rsidRDefault="00FC5688" w:rsidP="00532486">
            <w:pPr>
              <w:jc w:val="both"/>
            </w:pPr>
            <w:r w:rsidRPr="00DA6086">
              <w:t xml:space="preserve">Конкурсный управляющий </w:t>
            </w:r>
            <w:r w:rsidRPr="00DA6086">
              <w:rPr>
                <w:noProof/>
              </w:rPr>
              <w:t>ООО «</w:t>
            </w:r>
            <w:r w:rsidR="00DA6086" w:rsidRPr="00DA6086">
              <w:rPr>
                <w:noProof/>
              </w:rPr>
              <w:t>Центр Аудита «Капитал</w:t>
            </w:r>
            <w:r w:rsidRPr="00DA6086">
              <w:rPr>
                <w:noProof/>
              </w:rPr>
              <w:t>»</w:t>
            </w:r>
            <w:r w:rsidRPr="00DA6086">
              <w:t xml:space="preserve"> </w:t>
            </w:r>
            <w:r w:rsidRPr="00DA6086">
              <w:rPr>
                <w:noProof/>
              </w:rPr>
              <w:t>Абашева О.Г., действующая на основании Решения Арбитражного суда Тверской области от «</w:t>
            </w:r>
            <w:r w:rsidR="00DA6086" w:rsidRPr="00DA6086">
              <w:rPr>
                <w:noProof/>
              </w:rPr>
              <w:t>05</w:t>
            </w:r>
            <w:r w:rsidRPr="00DA6086">
              <w:rPr>
                <w:noProof/>
              </w:rPr>
              <w:t xml:space="preserve">» </w:t>
            </w:r>
            <w:r w:rsidR="00DA6086" w:rsidRPr="00DA6086">
              <w:rPr>
                <w:noProof/>
              </w:rPr>
              <w:t>июл</w:t>
            </w:r>
            <w:r w:rsidRPr="00DA6086">
              <w:rPr>
                <w:noProof/>
              </w:rPr>
              <w:t>я 2019г. по делу № А</w:t>
            </w:r>
            <w:r w:rsidR="00DA6086" w:rsidRPr="00DA6086">
              <w:rPr>
                <w:noProof/>
              </w:rPr>
              <w:t>66-6874</w:t>
            </w:r>
            <w:r w:rsidRPr="00DA6086">
              <w:rPr>
                <w:noProof/>
              </w:rPr>
              <w:t xml:space="preserve">/2019. </w:t>
            </w:r>
          </w:p>
          <w:p w:rsidR="00FC5688" w:rsidRPr="00DA6086" w:rsidRDefault="00FC5688" w:rsidP="00532486">
            <w:pPr>
              <w:ind w:firstLine="539"/>
              <w:jc w:val="both"/>
            </w:pPr>
            <w:r w:rsidRPr="00DA6086">
              <w:t>Организатор торгов выполняет следующие функции:</w:t>
            </w:r>
          </w:p>
          <w:p w:rsidR="00FC5688" w:rsidRPr="00DA6086" w:rsidRDefault="00FC5688" w:rsidP="00532486">
            <w:pPr>
              <w:ind w:firstLine="539"/>
              <w:jc w:val="both"/>
            </w:pPr>
            <w:r w:rsidRPr="00DA6086">
              <w:t>опубликовывает и размещает сообщение о продаже имущества и сообщение о результатах проведения торгов;</w:t>
            </w:r>
          </w:p>
          <w:p w:rsidR="00FC5688" w:rsidRPr="00DA6086" w:rsidRDefault="00FC5688" w:rsidP="00532486">
            <w:pPr>
              <w:ind w:firstLine="539"/>
              <w:jc w:val="both"/>
            </w:pPr>
            <w:r w:rsidRPr="00DA6086">
              <w:t>принимает заявки на участие в торгах, предложения о цене имущества;</w:t>
            </w:r>
          </w:p>
          <w:p w:rsidR="00FC5688" w:rsidRPr="00DA6086" w:rsidRDefault="00FC5688" w:rsidP="00532486">
            <w:pPr>
              <w:ind w:firstLine="539"/>
              <w:jc w:val="both"/>
            </w:pPr>
            <w:r w:rsidRPr="00DA6086">
              <w:t>заключает с заявителями договоры о задатке;</w:t>
            </w:r>
          </w:p>
          <w:p w:rsidR="00FC5688" w:rsidRPr="00DA6086" w:rsidRDefault="00FC5688" w:rsidP="00532486">
            <w:pPr>
              <w:ind w:firstLine="539"/>
              <w:jc w:val="both"/>
            </w:pPr>
            <w:r w:rsidRPr="00DA6086">
              <w:t>определяет участников торгов;</w:t>
            </w:r>
          </w:p>
          <w:p w:rsidR="00FC5688" w:rsidRPr="00DA6086" w:rsidRDefault="00FC5688" w:rsidP="00532486">
            <w:pPr>
              <w:ind w:firstLine="539"/>
              <w:jc w:val="both"/>
            </w:pPr>
            <w:r w:rsidRPr="00DA6086">
              <w:t>осуществляет проведение торгов в случае использования открытой формы представления предложений о цене имущества;</w:t>
            </w:r>
          </w:p>
          <w:p w:rsidR="00FC5688" w:rsidRPr="00DA6086" w:rsidRDefault="00FC5688" w:rsidP="00532486">
            <w:pPr>
              <w:ind w:firstLine="539"/>
              <w:jc w:val="both"/>
            </w:pPr>
            <w:r w:rsidRPr="00DA6086">
              <w:t>определяет победителя торгов и подписывает протокол о результатах проведения торгов;</w:t>
            </w:r>
          </w:p>
          <w:p w:rsidR="00FC5688" w:rsidRPr="00DA6086" w:rsidRDefault="00FC5688" w:rsidP="00532486">
            <w:r w:rsidRPr="00DA6086">
              <w:t>уведомляет заявителей и участников торгов о результатах проведения торгов.</w:t>
            </w:r>
          </w:p>
          <w:p w:rsidR="00FC5688" w:rsidRPr="00DA6086" w:rsidRDefault="00FC5688" w:rsidP="00532486">
            <w:pPr>
              <w:ind w:firstLine="581"/>
              <w:jc w:val="both"/>
            </w:pPr>
            <w:r w:rsidRPr="00DA6086">
              <w:t>При подготовке к проведению торгов по продаже имущества организатор торгов осуществляет прием заявок на участие в торгах и предложений участников торгов о цене имущества, а также заключает договоры о задатке.</w:t>
            </w:r>
          </w:p>
          <w:p w:rsidR="00FC5688" w:rsidRPr="00DA6086" w:rsidRDefault="00FC5688" w:rsidP="00532486">
            <w:pPr>
              <w:widowControl/>
              <w:ind w:firstLine="540"/>
              <w:jc w:val="both"/>
              <w:outlineLvl w:val="1"/>
            </w:pPr>
            <w:r w:rsidRPr="00DA6086">
              <w:t>Для проведения торгов организатор торгов обязан использовать информационные системы, обеспечивающие:</w:t>
            </w:r>
          </w:p>
          <w:p w:rsidR="00FC5688" w:rsidRPr="00DA6086" w:rsidRDefault="00FC5688" w:rsidP="00532486">
            <w:pPr>
              <w:widowControl/>
              <w:ind w:firstLine="540"/>
              <w:jc w:val="both"/>
              <w:outlineLvl w:val="1"/>
            </w:pPr>
            <w:r w:rsidRPr="00DA6086">
              <w:t>свободный и бесплатный доступ к информации о проведении торгов, правилах работы с использованием такой системы;</w:t>
            </w:r>
          </w:p>
          <w:p w:rsidR="00FC5688" w:rsidRPr="00DA6086" w:rsidRDefault="00FC5688" w:rsidP="00532486">
            <w:pPr>
              <w:widowControl/>
              <w:ind w:firstLine="540"/>
              <w:jc w:val="both"/>
              <w:outlineLvl w:val="1"/>
            </w:pPr>
            <w:r w:rsidRPr="00DA6086">
              <w:t>право участия в торгах без взимания платы;</w:t>
            </w:r>
          </w:p>
          <w:p w:rsidR="00FC5688" w:rsidRPr="00DA6086" w:rsidRDefault="00FC5688" w:rsidP="00532486">
            <w:pPr>
              <w:widowControl/>
              <w:ind w:firstLine="540"/>
              <w:jc w:val="both"/>
              <w:outlineLvl w:val="1"/>
            </w:pPr>
            <w:r w:rsidRPr="00DA6086">
              <w:t>возможность представления заявки на участие в торгах и прилагаемых к ней документов, их копий в форме электронных документов;</w:t>
            </w:r>
          </w:p>
          <w:p w:rsidR="00FC5688" w:rsidRPr="00DA6086" w:rsidRDefault="00FC5688" w:rsidP="00532486">
            <w:pPr>
              <w:widowControl/>
              <w:ind w:firstLine="540"/>
              <w:jc w:val="both"/>
              <w:outlineLvl w:val="1"/>
            </w:pPr>
            <w:r w:rsidRPr="00DA6086">
              <w:t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информации;</w:t>
            </w:r>
          </w:p>
          <w:p w:rsidR="00FC5688" w:rsidRPr="00DA6086" w:rsidRDefault="00FC5688" w:rsidP="00532486">
            <w:pPr>
              <w:widowControl/>
              <w:ind w:firstLine="540"/>
              <w:jc w:val="both"/>
              <w:outlineLvl w:val="1"/>
            </w:pPr>
            <w:r w:rsidRPr="00DA6086">
      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информации, ее несанкционированного изменения и копирования;</w:t>
            </w:r>
          </w:p>
          <w:p w:rsidR="00FC5688" w:rsidRPr="00DA6086" w:rsidRDefault="00FC5688" w:rsidP="00532486">
            <w:pPr>
              <w:widowControl/>
              <w:ind w:firstLine="540"/>
              <w:jc w:val="both"/>
              <w:outlineLvl w:val="1"/>
            </w:pPr>
            <w:r w:rsidRPr="00DA6086">
              <w:t>создание, обработку, хранение и представление в электронной форме информации и документов, в том числе протоколов комиссии о результатах проведения торгов;</w:t>
            </w:r>
          </w:p>
          <w:p w:rsidR="00FC5688" w:rsidRPr="00DA6086" w:rsidRDefault="00FC5688" w:rsidP="00532486">
            <w:pPr>
              <w:widowControl/>
              <w:ind w:firstLine="540"/>
              <w:jc w:val="both"/>
              <w:outlineLvl w:val="1"/>
            </w:pPr>
            <w:r w:rsidRPr="00DA6086">
              <w:t>бесперебойное функционирование таких систем и доступ к ним пользователей, в том числе заявителей, в течение всего срока проведения торгов.</w:t>
            </w:r>
          </w:p>
        </w:tc>
      </w:tr>
      <w:tr w:rsidR="00FC5688" w:rsidRPr="00FC5688" w:rsidTr="00532486">
        <w:trPr>
          <w:trHeight w:hRule="exact" w:val="272"/>
        </w:trPr>
        <w:tc>
          <w:tcPr>
            <w:tcW w:w="2006" w:type="dxa"/>
            <w:shd w:val="clear" w:color="auto" w:fill="FFFFFF"/>
          </w:tcPr>
          <w:p w:rsidR="00FC5688" w:rsidRPr="00DA6086" w:rsidRDefault="00FC5688" w:rsidP="00FC5688">
            <w:pPr>
              <w:numPr>
                <w:ilvl w:val="1"/>
                <w:numId w:val="2"/>
              </w:numPr>
            </w:pPr>
            <w:r w:rsidRPr="00DA6086">
              <w:t>Ведущий торги</w:t>
            </w:r>
          </w:p>
        </w:tc>
        <w:tc>
          <w:tcPr>
            <w:tcW w:w="8356" w:type="dxa"/>
            <w:shd w:val="clear" w:color="auto" w:fill="FFFFFF"/>
          </w:tcPr>
          <w:p w:rsidR="00FC5688" w:rsidRPr="00DA6086" w:rsidRDefault="00FC5688" w:rsidP="00532486">
            <w:r w:rsidRPr="00DA6086">
              <w:t xml:space="preserve">Оператор электронной торговой площадки </w:t>
            </w:r>
          </w:p>
        </w:tc>
      </w:tr>
      <w:tr w:rsidR="00FC5688" w:rsidRPr="00FC5688" w:rsidTr="00532486">
        <w:tc>
          <w:tcPr>
            <w:tcW w:w="2006" w:type="dxa"/>
            <w:shd w:val="clear" w:color="auto" w:fill="FFFFFF"/>
          </w:tcPr>
          <w:p w:rsidR="00FC5688" w:rsidRPr="00DA6086" w:rsidRDefault="00FC5688" w:rsidP="00FC5688">
            <w:pPr>
              <w:numPr>
                <w:ilvl w:val="1"/>
                <w:numId w:val="2"/>
              </w:numPr>
            </w:pPr>
            <w:r w:rsidRPr="00DA6086">
              <w:t>Последовательность проведения торгов</w:t>
            </w:r>
          </w:p>
        </w:tc>
        <w:tc>
          <w:tcPr>
            <w:tcW w:w="8356" w:type="dxa"/>
            <w:shd w:val="clear" w:color="auto" w:fill="FFFFFF"/>
          </w:tcPr>
          <w:p w:rsidR="00074584" w:rsidRDefault="00074584" w:rsidP="00074584">
            <w:pPr>
              <w:ind w:firstLine="546"/>
              <w:jc w:val="both"/>
            </w:pPr>
            <w:r>
              <w:t>На первом этапе проводятся торги в форме аукциона, открытого по составу участников и форме предложения цены; по принципу повышения цены.</w:t>
            </w:r>
          </w:p>
          <w:p w:rsidR="00074584" w:rsidRPr="00E348A0" w:rsidRDefault="00074584" w:rsidP="00074584">
            <w:pPr>
              <w:ind w:firstLine="546"/>
              <w:jc w:val="both"/>
            </w:pPr>
            <w:r w:rsidRPr="00E348A0">
              <w:t>В случае признания торгов несостоявшимися и не заключения договора купли-продажи с единственным участником торгов, а также в случае не заключения договора купли-продажи по результатам торгов проводятся повторные торги в форме аукциона, открытого по составу участников и форме предложения цены; по принципу повышения цены в порядке, установленном Главой 2 настоящего Положения с учетом положений Федерального закона "О несостоятельности (банкротстве)" о снижении начальной цены на 10 %.</w:t>
            </w:r>
          </w:p>
          <w:p w:rsidR="00074584" w:rsidRPr="00DA6086" w:rsidRDefault="00074584" w:rsidP="00074584">
            <w:pPr>
              <w:pStyle w:val="a8"/>
              <w:jc w:val="both"/>
            </w:pPr>
            <w:r w:rsidRPr="00E348A0">
              <w:rPr>
                <w:rFonts w:ascii="Times New Roman" w:hAnsi="Times New Roman"/>
                <w:sz w:val="20"/>
                <w:szCs w:val="20"/>
              </w:rPr>
              <w:t>В случае признания повторных торгов несостоявшимися и не заключения договора купли-продажи с единственным участником торгов, а также в случае не заключения договора купли-продажи по результатам торгов конкурсный управляющий собирает собрание кредиторов для утверждения Положения по проведению торгов в форме публичного предложения.</w:t>
            </w:r>
          </w:p>
        </w:tc>
      </w:tr>
    </w:tbl>
    <w:p w:rsidR="00FC5688" w:rsidRPr="00FC5688" w:rsidRDefault="00FC5688" w:rsidP="00FC5688">
      <w:pPr>
        <w:rPr>
          <w:color w:val="FF0000"/>
        </w:rPr>
      </w:pPr>
    </w:p>
    <w:p w:rsidR="00FC5688" w:rsidRPr="00ED59F9" w:rsidRDefault="00FC5688" w:rsidP="00FC5688">
      <w:pPr>
        <w:numPr>
          <w:ilvl w:val="0"/>
          <w:numId w:val="3"/>
        </w:numPr>
        <w:tabs>
          <w:tab w:val="left" w:pos="2006"/>
        </w:tabs>
        <w:jc w:val="center"/>
        <w:rPr>
          <w:b/>
        </w:rPr>
      </w:pPr>
      <w:r w:rsidRPr="00ED59F9">
        <w:rPr>
          <w:b/>
        </w:rPr>
        <w:t>Порядок, сроки и условия продажи имущества на торгах в форме аукциона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8356"/>
      </w:tblGrid>
      <w:tr w:rsidR="00FC5688" w:rsidRPr="00ED59F9" w:rsidTr="00045E82">
        <w:trPr>
          <w:trHeight w:hRule="exact" w:val="538"/>
        </w:trPr>
        <w:tc>
          <w:tcPr>
            <w:tcW w:w="2006" w:type="dxa"/>
            <w:shd w:val="clear" w:color="auto" w:fill="FFFFFF"/>
          </w:tcPr>
          <w:p w:rsidR="00FC5688" w:rsidRPr="00ED59F9" w:rsidRDefault="00FC5688" w:rsidP="00FC5688">
            <w:pPr>
              <w:numPr>
                <w:ilvl w:val="1"/>
                <w:numId w:val="1"/>
              </w:numPr>
            </w:pPr>
            <w:r w:rsidRPr="00ED59F9">
              <w:t>Форма торгов</w:t>
            </w:r>
          </w:p>
        </w:tc>
        <w:tc>
          <w:tcPr>
            <w:tcW w:w="8356" w:type="dxa"/>
            <w:shd w:val="clear" w:color="auto" w:fill="FFFFFF"/>
          </w:tcPr>
          <w:p w:rsidR="00FC5688" w:rsidRPr="00ED59F9" w:rsidRDefault="00FC5688" w:rsidP="00026D55">
            <w:pPr>
              <w:jc w:val="both"/>
            </w:pPr>
            <w:r w:rsidRPr="00ED59F9">
              <w:t>Аукцион, открытый по составу участников и форме предложения цены; по принципу повышения цены.</w:t>
            </w:r>
          </w:p>
        </w:tc>
      </w:tr>
      <w:tr w:rsidR="00FC5688" w:rsidRPr="00ED59F9" w:rsidTr="00532486">
        <w:tc>
          <w:tcPr>
            <w:tcW w:w="2006" w:type="dxa"/>
            <w:shd w:val="clear" w:color="auto" w:fill="FFFFFF"/>
          </w:tcPr>
          <w:p w:rsidR="00FC5688" w:rsidRPr="00ED59F9" w:rsidRDefault="00FC5688" w:rsidP="00FC5688">
            <w:pPr>
              <w:numPr>
                <w:ilvl w:val="1"/>
                <w:numId w:val="1"/>
              </w:numPr>
            </w:pPr>
            <w:r w:rsidRPr="00ED59F9">
              <w:t>Место проведения торгов</w:t>
            </w:r>
          </w:p>
        </w:tc>
        <w:tc>
          <w:tcPr>
            <w:tcW w:w="8356" w:type="dxa"/>
            <w:shd w:val="clear" w:color="auto" w:fill="FFFFFF"/>
          </w:tcPr>
          <w:p w:rsidR="00FC5688" w:rsidRPr="00ED59F9" w:rsidRDefault="00FC5688" w:rsidP="00026D55">
            <w:r w:rsidRPr="00ED59F9">
              <w:t xml:space="preserve">Торги проводятся в электронной форме на электронной площадке </w:t>
            </w:r>
            <w:r w:rsidR="00026D55">
              <w:t xml:space="preserve">«Система Электронных торгов» </w:t>
            </w:r>
            <w:r w:rsidRPr="00ED59F9">
              <w:t xml:space="preserve">размещенной на сайте </w:t>
            </w:r>
            <w:hyperlink r:id="rId7" w:history="1">
              <w:r w:rsidRPr="00ED59F9">
                <w:rPr>
                  <w:rStyle w:val="a6"/>
                  <w:color w:val="auto"/>
                </w:rPr>
                <w:t>http://bankruptcy.selt-online.ru/</w:t>
              </w:r>
            </w:hyperlink>
            <w:r w:rsidRPr="00ED59F9">
              <w:t xml:space="preserve"> в сети Интернет.</w:t>
            </w:r>
          </w:p>
        </w:tc>
      </w:tr>
      <w:tr w:rsidR="00FC5688" w:rsidRPr="00ED59F9" w:rsidTr="00532486">
        <w:trPr>
          <w:trHeight w:val="552"/>
        </w:trPr>
        <w:tc>
          <w:tcPr>
            <w:tcW w:w="2006" w:type="dxa"/>
            <w:shd w:val="clear" w:color="auto" w:fill="FFFFFF"/>
          </w:tcPr>
          <w:p w:rsidR="00FC5688" w:rsidRPr="00ED59F9" w:rsidRDefault="00FC5688" w:rsidP="00FC5688">
            <w:pPr>
              <w:numPr>
                <w:ilvl w:val="1"/>
                <w:numId w:val="1"/>
              </w:numPr>
            </w:pPr>
            <w:r w:rsidRPr="00ED59F9">
              <w:t>Сообщение о проведении торгов</w:t>
            </w:r>
          </w:p>
        </w:tc>
        <w:tc>
          <w:tcPr>
            <w:tcW w:w="8356" w:type="dxa"/>
            <w:shd w:val="clear" w:color="auto" w:fill="FFFFFF"/>
          </w:tcPr>
          <w:p w:rsidR="00FC5688" w:rsidRPr="00ED59F9" w:rsidRDefault="00FC5688" w:rsidP="00532486">
            <w:r w:rsidRPr="00ED59F9">
              <w:t>Размещение объявления на электронной торговой площадке, публикация сообщения в газете "Коммерсант" и ЕФРСБ не позднее 30 дней до даты проведения торгов.</w:t>
            </w:r>
          </w:p>
          <w:p w:rsidR="00FC5688" w:rsidRPr="00ED59F9" w:rsidRDefault="00FC5688" w:rsidP="00532486">
            <w:r w:rsidRPr="00ED59F9">
              <w:t>Текст сообщения должен содержать следующие сведения:</w:t>
            </w:r>
          </w:p>
          <w:p w:rsidR="00FC5688" w:rsidRPr="00ED59F9" w:rsidRDefault="00FC5688" w:rsidP="00532486">
            <w:pPr>
              <w:ind w:firstLine="262"/>
            </w:pPr>
            <w:r w:rsidRPr="00ED59F9">
              <w:t>сведения об имуществе, его составе, характеристиках, описание имущества, порядок ознакомления с имуществом;</w:t>
            </w:r>
          </w:p>
          <w:p w:rsidR="00FC5688" w:rsidRPr="00ED59F9" w:rsidRDefault="00FC5688" w:rsidP="00532486">
            <w:pPr>
              <w:ind w:firstLine="262"/>
            </w:pPr>
            <w:r w:rsidRPr="00ED59F9">
              <w:t>сведения о форме проведения торгов;</w:t>
            </w:r>
          </w:p>
          <w:p w:rsidR="00FC5688" w:rsidRPr="00ED59F9" w:rsidRDefault="00FC5688" w:rsidP="00532486">
            <w:pPr>
              <w:ind w:firstLine="262"/>
            </w:pPr>
            <w:r w:rsidRPr="00ED59F9">
              <w:t xml:space="preserve"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 </w:t>
            </w:r>
          </w:p>
          <w:p w:rsidR="00FC5688" w:rsidRPr="00ED59F9" w:rsidRDefault="00FC5688" w:rsidP="00532486">
            <w:pPr>
              <w:ind w:firstLine="262"/>
            </w:pPr>
            <w:r w:rsidRPr="00ED59F9">
              <w:t>порядок оформления участия в торгах, перечень представляемых участниками торгов документов и требования к их оформлению;</w:t>
            </w:r>
          </w:p>
          <w:p w:rsidR="00FC5688" w:rsidRPr="00ED59F9" w:rsidRDefault="00FC5688" w:rsidP="00532486">
            <w:pPr>
              <w:ind w:firstLine="262"/>
            </w:pPr>
            <w:r w:rsidRPr="00ED59F9">
              <w:t>размер задатка, сроки и порядок внесения задатка, реквизиты счетов, на которые вносится задаток;</w:t>
            </w:r>
          </w:p>
          <w:p w:rsidR="00FC5688" w:rsidRPr="00ED59F9" w:rsidRDefault="00FC5688" w:rsidP="00532486">
            <w:pPr>
              <w:ind w:firstLine="262"/>
            </w:pPr>
            <w:r w:rsidRPr="00ED59F9">
              <w:t>начальная цена продажи имущества;</w:t>
            </w:r>
          </w:p>
          <w:p w:rsidR="00FC5688" w:rsidRPr="00ED59F9" w:rsidRDefault="00FC5688" w:rsidP="00532486">
            <w:pPr>
              <w:ind w:firstLine="262"/>
            </w:pPr>
            <w:r w:rsidRPr="00ED59F9">
              <w:t>величина снижения начальной цены продажи имущества и срок, по истечении которого последовательно снижается указанная начальная цена;</w:t>
            </w:r>
          </w:p>
          <w:p w:rsidR="00FC5688" w:rsidRPr="00ED59F9" w:rsidRDefault="00FC5688" w:rsidP="00532486">
            <w:pPr>
              <w:ind w:firstLine="262"/>
            </w:pPr>
            <w:r w:rsidRPr="00ED59F9">
              <w:t>порядок и критерии выявления победителя торгов;</w:t>
            </w:r>
          </w:p>
          <w:p w:rsidR="00FC5688" w:rsidRPr="00ED59F9" w:rsidRDefault="00FC5688" w:rsidP="00532486">
            <w:pPr>
              <w:ind w:firstLine="262"/>
            </w:pPr>
            <w:r w:rsidRPr="00ED59F9">
              <w:t>дата, время и место подведения результатов торгов;</w:t>
            </w:r>
          </w:p>
          <w:p w:rsidR="00FC5688" w:rsidRPr="00ED59F9" w:rsidRDefault="00FC5688" w:rsidP="00532486">
            <w:pPr>
              <w:ind w:firstLine="262"/>
            </w:pPr>
            <w:r w:rsidRPr="00ED59F9">
              <w:t>порядок и срок заключения договора купли-продажи имущества;</w:t>
            </w:r>
          </w:p>
          <w:p w:rsidR="00FC5688" w:rsidRPr="00ED59F9" w:rsidRDefault="00FC5688" w:rsidP="00532486">
            <w:pPr>
              <w:ind w:firstLine="262"/>
            </w:pPr>
            <w:r w:rsidRPr="00ED59F9">
              <w:t>сроки платежей, реквизиты счетов, на которые вносятся платежи;</w:t>
            </w:r>
          </w:p>
          <w:p w:rsidR="00FC5688" w:rsidRPr="00ED59F9" w:rsidRDefault="00FC5688" w:rsidP="00532486">
            <w:pPr>
              <w:ind w:firstLine="262"/>
            </w:pPr>
            <w:r w:rsidRPr="00ED59F9">
              <w:t>сведения об организаторе торгов, его почтовый адрес, адрес электронной почты, номер контактного телефона.</w:t>
            </w:r>
          </w:p>
        </w:tc>
      </w:tr>
      <w:tr w:rsidR="00FC5688" w:rsidRPr="00FC5688" w:rsidTr="00532486">
        <w:trPr>
          <w:trHeight w:hRule="exact" w:val="1008"/>
        </w:trPr>
        <w:tc>
          <w:tcPr>
            <w:tcW w:w="2006" w:type="dxa"/>
            <w:shd w:val="clear" w:color="auto" w:fill="FFFFFF"/>
          </w:tcPr>
          <w:p w:rsidR="00FC5688" w:rsidRPr="00BB6EF7" w:rsidRDefault="00FC5688" w:rsidP="00FC5688">
            <w:pPr>
              <w:numPr>
                <w:ilvl w:val="1"/>
                <w:numId w:val="1"/>
              </w:numPr>
            </w:pPr>
            <w:r w:rsidRPr="00BB6EF7">
              <w:t>Начальная цена</w:t>
            </w:r>
          </w:p>
        </w:tc>
        <w:tc>
          <w:tcPr>
            <w:tcW w:w="8356" w:type="dxa"/>
            <w:shd w:val="clear" w:color="auto" w:fill="FFFFFF"/>
          </w:tcPr>
          <w:p w:rsidR="00FC5688" w:rsidRPr="00BB6EF7" w:rsidRDefault="00FC5688" w:rsidP="00532486">
            <w:r w:rsidRPr="00BB6EF7">
              <w:t>Начальная цена продажи имущества определяется в порядке, установленном ФЗ «О несостоятельности (банкротстве)», и решением собрания кредиторов</w:t>
            </w:r>
            <w:r w:rsidR="00ED59F9" w:rsidRPr="00BB6EF7">
              <w:t xml:space="preserve"> от 25</w:t>
            </w:r>
            <w:r w:rsidRPr="00BB6EF7">
              <w:t>.</w:t>
            </w:r>
            <w:r w:rsidR="00ED59F9" w:rsidRPr="00BB6EF7">
              <w:t>11</w:t>
            </w:r>
            <w:r w:rsidRPr="00BB6EF7">
              <w:t>.20</w:t>
            </w:r>
            <w:r w:rsidR="00ED59F9" w:rsidRPr="00BB6EF7">
              <w:t>20</w:t>
            </w:r>
            <w:r w:rsidRPr="00BB6EF7">
              <w:t>.</w:t>
            </w:r>
          </w:p>
          <w:p w:rsidR="00FC5688" w:rsidRPr="00BB6EF7" w:rsidRDefault="00FC5688" w:rsidP="00532486">
            <w:r w:rsidRPr="00BB6EF7">
              <w:t>Все имущество формируется в составе одного лота.</w:t>
            </w:r>
          </w:p>
          <w:p w:rsidR="00FC5688" w:rsidRPr="00BB6EF7" w:rsidRDefault="00FC5688" w:rsidP="00ED59F9">
            <w:r w:rsidRPr="00BB6EF7">
              <w:t xml:space="preserve">Начальная цена лота составляет </w:t>
            </w:r>
            <w:r w:rsidR="00ED59F9" w:rsidRPr="00BB6EF7">
              <w:t>14 100</w:t>
            </w:r>
            <w:r w:rsidRPr="00BB6EF7">
              <w:t xml:space="preserve"> 000,00 руб.</w:t>
            </w:r>
          </w:p>
        </w:tc>
      </w:tr>
      <w:tr w:rsidR="00FC5688" w:rsidRPr="00FC5688" w:rsidTr="00532486">
        <w:trPr>
          <w:trHeight w:hRule="exact" w:val="331"/>
        </w:trPr>
        <w:tc>
          <w:tcPr>
            <w:tcW w:w="2006" w:type="dxa"/>
            <w:shd w:val="clear" w:color="auto" w:fill="FFFFFF"/>
          </w:tcPr>
          <w:p w:rsidR="00FC5688" w:rsidRPr="00BB6EF7" w:rsidRDefault="00FC5688" w:rsidP="00FC5688">
            <w:pPr>
              <w:numPr>
                <w:ilvl w:val="1"/>
                <w:numId w:val="1"/>
              </w:numPr>
            </w:pPr>
            <w:r w:rsidRPr="00BB6EF7">
              <w:t>Размер задатка</w:t>
            </w:r>
          </w:p>
        </w:tc>
        <w:tc>
          <w:tcPr>
            <w:tcW w:w="8356" w:type="dxa"/>
            <w:shd w:val="clear" w:color="auto" w:fill="FFFFFF"/>
          </w:tcPr>
          <w:p w:rsidR="00FC5688" w:rsidRPr="00BB6EF7" w:rsidRDefault="00FC5688" w:rsidP="00532486">
            <w:r w:rsidRPr="00BB6EF7">
              <w:t>20% от начальной стоимости лота</w:t>
            </w:r>
          </w:p>
        </w:tc>
      </w:tr>
      <w:tr w:rsidR="00FC5688" w:rsidRPr="00FC5688" w:rsidTr="00532486">
        <w:tc>
          <w:tcPr>
            <w:tcW w:w="2006" w:type="dxa"/>
            <w:shd w:val="clear" w:color="auto" w:fill="FFFFFF"/>
          </w:tcPr>
          <w:p w:rsidR="00FC5688" w:rsidRPr="00BB6EF7" w:rsidRDefault="00FC5688" w:rsidP="00FC5688">
            <w:pPr>
              <w:numPr>
                <w:ilvl w:val="1"/>
                <w:numId w:val="1"/>
              </w:numPr>
            </w:pPr>
            <w:r w:rsidRPr="00BB6EF7">
              <w:t>Сроки и порядок внесения задатка</w:t>
            </w:r>
          </w:p>
        </w:tc>
        <w:tc>
          <w:tcPr>
            <w:tcW w:w="8356" w:type="dxa"/>
            <w:shd w:val="clear" w:color="auto" w:fill="FFFFFF"/>
          </w:tcPr>
          <w:p w:rsidR="00FC5688" w:rsidRPr="00252D70" w:rsidRDefault="00FC5688" w:rsidP="00532486">
            <w:r w:rsidRPr="00BB6EF7">
              <w:t xml:space="preserve">1. </w:t>
            </w:r>
            <w:r w:rsidRPr="00252D70">
              <w:t xml:space="preserve">Срок внесения задатка - </w:t>
            </w:r>
            <w:proofErr w:type="gramStart"/>
            <w:r w:rsidRPr="00252D70">
              <w:t>с даты размещения</w:t>
            </w:r>
            <w:proofErr w:type="gramEnd"/>
            <w:r w:rsidRPr="00252D70">
              <w:t xml:space="preserve"> объявления о торгах на электронной торговой площадке и </w:t>
            </w:r>
            <w:r w:rsidR="0058099A" w:rsidRPr="00252D70">
              <w:t>должен поступить на расчетный счет не позднее даты окончания приема заявок.</w:t>
            </w:r>
          </w:p>
          <w:p w:rsidR="00FC5688" w:rsidRPr="00252D70" w:rsidRDefault="00FC5688" w:rsidP="00532486">
            <w:r w:rsidRPr="00252D70">
              <w:t xml:space="preserve">2. Внесение задатка осуществляется в кассу Должника или по следующим реквизитам: </w:t>
            </w:r>
          </w:p>
          <w:p w:rsidR="00FC5688" w:rsidRPr="00FC5688" w:rsidRDefault="00FC5688" w:rsidP="009A70FA">
            <w:pPr>
              <w:tabs>
                <w:tab w:val="left" w:pos="468"/>
              </w:tabs>
              <w:ind w:left="68" w:right="11"/>
              <w:jc w:val="both"/>
              <w:rPr>
                <w:color w:val="FF0000"/>
              </w:rPr>
            </w:pPr>
            <w:proofErr w:type="gramStart"/>
            <w:r w:rsidRPr="00252D70">
              <w:t>р</w:t>
            </w:r>
            <w:proofErr w:type="gramEnd"/>
            <w:r w:rsidRPr="00252D70">
              <w:t xml:space="preserve">/с </w:t>
            </w:r>
            <w:r w:rsidR="008464A1" w:rsidRPr="00252D70">
              <w:t>40702810505000015659</w:t>
            </w:r>
            <w:r w:rsidRPr="00252D70">
              <w:t xml:space="preserve"> </w:t>
            </w:r>
            <w:r w:rsidR="009A70FA" w:rsidRPr="00252D70">
              <w:t>Филиал Центральный ПАО Банка «ФК ОТКРЫТИЕ» г. Москва, БИК 044525297</w:t>
            </w:r>
            <w:r w:rsidR="009A70FA">
              <w:t xml:space="preserve"> </w:t>
            </w:r>
            <w:r w:rsidR="009A70FA" w:rsidRPr="00DC6A16">
              <w:t>к/с 30101810945250000297</w:t>
            </w:r>
          </w:p>
        </w:tc>
      </w:tr>
      <w:tr w:rsidR="00FC5688" w:rsidRPr="00FC5688" w:rsidTr="00532486">
        <w:trPr>
          <w:trHeight w:hRule="exact" w:val="255"/>
        </w:trPr>
        <w:tc>
          <w:tcPr>
            <w:tcW w:w="2006" w:type="dxa"/>
            <w:shd w:val="clear" w:color="auto" w:fill="FFFFFF"/>
          </w:tcPr>
          <w:p w:rsidR="00FC5688" w:rsidRPr="00BB6EF7" w:rsidRDefault="00FC5688" w:rsidP="00FC5688">
            <w:pPr>
              <w:numPr>
                <w:ilvl w:val="1"/>
                <w:numId w:val="1"/>
              </w:numPr>
            </w:pPr>
            <w:r w:rsidRPr="00BB6EF7">
              <w:t>Шаг аукциона</w:t>
            </w:r>
          </w:p>
        </w:tc>
        <w:tc>
          <w:tcPr>
            <w:tcW w:w="8356" w:type="dxa"/>
            <w:shd w:val="clear" w:color="auto" w:fill="FFFFFF"/>
          </w:tcPr>
          <w:p w:rsidR="00FC5688" w:rsidRPr="00BB6EF7" w:rsidRDefault="00FC5688" w:rsidP="00532486">
            <w:r w:rsidRPr="00BB6EF7">
              <w:t>5% от начальной цены</w:t>
            </w:r>
          </w:p>
        </w:tc>
      </w:tr>
      <w:tr w:rsidR="00FC5688" w:rsidRPr="00FC5688" w:rsidTr="00532486">
        <w:tc>
          <w:tcPr>
            <w:tcW w:w="2006" w:type="dxa"/>
            <w:shd w:val="clear" w:color="auto" w:fill="FFFFFF"/>
          </w:tcPr>
          <w:p w:rsidR="00FC5688" w:rsidRPr="00BB6EF7" w:rsidRDefault="00FC5688" w:rsidP="00FC5688">
            <w:pPr>
              <w:numPr>
                <w:ilvl w:val="1"/>
                <w:numId w:val="1"/>
              </w:numPr>
            </w:pPr>
            <w:r w:rsidRPr="00BB6EF7">
              <w:t>Предоставление заявки на участие в торгах</w:t>
            </w:r>
          </w:p>
        </w:tc>
        <w:tc>
          <w:tcPr>
            <w:tcW w:w="8356" w:type="dxa"/>
            <w:shd w:val="clear" w:color="auto" w:fill="FFFFFF"/>
          </w:tcPr>
          <w:p w:rsidR="00FC5688" w:rsidRPr="00BB6EF7" w:rsidRDefault="00FC5688" w:rsidP="00532486">
            <w:r w:rsidRPr="00BB6EF7">
              <w:t>Заявка на участие в торгах составляется в произвольной форме на русском языке и должна содержать следующие сведения:</w:t>
            </w:r>
          </w:p>
          <w:p w:rsidR="00FC5688" w:rsidRPr="00BB6EF7" w:rsidRDefault="00FC5688" w:rsidP="00532486">
            <w:pPr>
              <w:ind w:firstLine="262"/>
            </w:pPr>
            <w:r w:rsidRPr="00BB6EF7">
              <w:t>а) наименование, организационно-правовая форма, место нахождения, почтовый адрес заявителя (для юридического лица);</w:t>
            </w:r>
          </w:p>
          <w:p w:rsidR="00FC5688" w:rsidRPr="00BB6EF7" w:rsidRDefault="00FC5688" w:rsidP="00532486">
            <w:pPr>
              <w:ind w:firstLine="262"/>
            </w:pPr>
            <w:r w:rsidRPr="00BB6EF7">
              <w:t>б) фамилия, имя, отчество, паспортные данные, сведения о месте жительства заявителя (для физического лица);</w:t>
            </w:r>
          </w:p>
          <w:p w:rsidR="00FC5688" w:rsidRPr="00BB6EF7" w:rsidRDefault="00FC5688" w:rsidP="00532486">
            <w:pPr>
              <w:ind w:firstLine="262"/>
            </w:pPr>
            <w:r w:rsidRPr="00BB6EF7">
              <w:t>в) номер контактного телефона, адрес электронной почты заявителя;</w:t>
            </w:r>
          </w:p>
          <w:p w:rsidR="00FC5688" w:rsidRPr="00BB6EF7" w:rsidRDefault="00FC5688" w:rsidP="00532486">
            <w:pPr>
              <w:ind w:firstLine="262"/>
            </w:pPr>
            <w:r w:rsidRPr="00BB6EF7">
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управляющий;</w:t>
            </w:r>
          </w:p>
          <w:p w:rsidR="00FC5688" w:rsidRPr="00BB6EF7" w:rsidRDefault="00FC5688" w:rsidP="00532486">
            <w:pPr>
              <w:ind w:firstLine="262"/>
            </w:pPr>
            <w:r w:rsidRPr="00BB6EF7">
              <w:t>д) предложение о цене имущества, которое не ниже начальной цены продажи имущества, установленной для определенного периода проведения торгов.</w:t>
            </w:r>
          </w:p>
          <w:p w:rsidR="00FC5688" w:rsidRPr="00BB6EF7" w:rsidRDefault="00FC5688" w:rsidP="00532486">
            <w:r w:rsidRPr="00BB6EF7">
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</w:p>
          <w:p w:rsidR="00FC5688" w:rsidRPr="00BB6EF7" w:rsidRDefault="00FC5688" w:rsidP="00532486">
            <w:r w:rsidRPr="00BB6EF7"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</w:p>
          <w:p w:rsidR="00FC5688" w:rsidRPr="00BB6EF7" w:rsidRDefault="00FC5688" w:rsidP="00532486">
            <w:r w:rsidRPr="00BB6EF7">
              <w:t xml:space="preserve"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</w:t>
            </w:r>
            <w:r w:rsidRPr="00BB6EF7">
              <w:lastRenderedPageBreak/>
              <w:t>площадки электронного сообщения, подписанного квалифицированной электронной подписью заявителя.</w:t>
            </w:r>
          </w:p>
          <w:p w:rsidR="00FC5688" w:rsidRPr="00BB6EF7" w:rsidRDefault="00FC5688" w:rsidP="00532486">
            <w:r w:rsidRPr="00BB6EF7">
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</w:r>
          </w:p>
          <w:p w:rsidR="00FC5688" w:rsidRPr="00BB6EF7" w:rsidRDefault="00FC5688" w:rsidP="00532486">
            <w:pPr>
              <w:jc w:val="both"/>
            </w:pPr>
            <w:r w:rsidRPr="00BB6EF7">
              <w:t>В течение тридцати 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</w:p>
        </w:tc>
      </w:tr>
      <w:tr w:rsidR="00FC5688" w:rsidRPr="00FC5688" w:rsidTr="00532486">
        <w:tc>
          <w:tcPr>
            <w:tcW w:w="2006" w:type="dxa"/>
            <w:shd w:val="clear" w:color="auto" w:fill="FFFFFF"/>
          </w:tcPr>
          <w:p w:rsidR="00FC5688" w:rsidRPr="00ED3CD7" w:rsidRDefault="00FC5688" w:rsidP="00FC5688">
            <w:pPr>
              <w:numPr>
                <w:ilvl w:val="1"/>
                <w:numId w:val="1"/>
              </w:numPr>
            </w:pPr>
            <w:r w:rsidRPr="00ED3CD7">
              <w:lastRenderedPageBreak/>
              <w:t>Срок и адрес подачи документов на участие в торгах</w:t>
            </w:r>
          </w:p>
        </w:tc>
        <w:tc>
          <w:tcPr>
            <w:tcW w:w="8356" w:type="dxa"/>
            <w:shd w:val="clear" w:color="auto" w:fill="FFFFFF"/>
          </w:tcPr>
          <w:p w:rsidR="00FC5688" w:rsidRPr="00ED3CD7" w:rsidRDefault="00FC5688" w:rsidP="00532486">
            <w:r w:rsidRPr="00ED3CD7">
              <w:t>Для участия в открытых торгах заявитель представляет оператору электронной площадки заявку на участие в открытых торгах. Срок представления заявок на участие в открытых торгах составляет двадцать пять рабочих дней со дня опубликования и размещения сообщения о проведении торгов.</w:t>
            </w:r>
          </w:p>
        </w:tc>
      </w:tr>
      <w:tr w:rsidR="00FC5688" w:rsidRPr="00FC5688" w:rsidTr="00532486">
        <w:tc>
          <w:tcPr>
            <w:tcW w:w="2006" w:type="dxa"/>
            <w:shd w:val="clear" w:color="auto" w:fill="FFFFFF"/>
          </w:tcPr>
          <w:p w:rsidR="00FC5688" w:rsidRPr="00ED3CD7" w:rsidRDefault="00FC5688" w:rsidP="00FC5688">
            <w:pPr>
              <w:numPr>
                <w:ilvl w:val="1"/>
                <w:numId w:val="1"/>
              </w:numPr>
            </w:pPr>
            <w:r w:rsidRPr="00ED3CD7">
              <w:t>Определение участников открытых торгов</w:t>
            </w:r>
          </w:p>
        </w:tc>
        <w:tc>
          <w:tcPr>
            <w:tcW w:w="8356" w:type="dxa"/>
            <w:shd w:val="clear" w:color="auto" w:fill="FFFFFF"/>
          </w:tcPr>
          <w:p w:rsidR="00FC5688" w:rsidRPr="00ED3CD7" w:rsidRDefault="00FC5688" w:rsidP="00532486">
            <w:pPr>
              <w:jc w:val="both"/>
            </w:pPr>
            <w:r w:rsidRPr="00ED3CD7">
              <w:t>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      </w:r>
          </w:p>
          <w:p w:rsidR="00FC5688" w:rsidRPr="00ED3CD7" w:rsidRDefault="00FC5688" w:rsidP="00532486">
            <w:pPr>
              <w:jc w:val="both"/>
            </w:pPr>
            <w:r w:rsidRPr="00ED3CD7">
              <w:t xml:space="preserve">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</w:t>
            </w:r>
            <w:hyperlink r:id="rId8" w:history="1">
              <w:r w:rsidRPr="00ED3CD7">
                <w:t>Федеральным законом</w:t>
              </w:r>
            </w:hyperlink>
            <w:r w:rsidRPr="00ED3CD7">
              <w:t xml:space="preserve"> "О несостоятельности (банкротстве)" и указанным в сообщении о проведении торгов. Заявители, допущенные к участию в торгах, признаются участниками торгов.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 и указанием оснований принятого решения об отказе в допуске заявителя к участию в торгах.</w:t>
            </w:r>
          </w:p>
          <w:p w:rsidR="00FC5688" w:rsidRPr="00ED3CD7" w:rsidRDefault="00FC5688" w:rsidP="00532486">
            <w:pPr>
              <w:jc w:val="both"/>
            </w:pPr>
            <w:r w:rsidRPr="00ED3CD7">
              <w:t>Решение об отказе в допуске заявителя к участию в торгах принимается в случае, если:</w:t>
            </w:r>
          </w:p>
          <w:p w:rsidR="00FC5688" w:rsidRPr="00ED3CD7" w:rsidRDefault="00FC5688" w:rsidP="00532486">
            <w:pPr>
              <w:ind w:firstLine="262"/>
              <w:jc w:val="both"/>
            </w:pPr>
            <w:r w:rsidRPr="00ED3CD7">
              <w:t>1) заявка на участие в торгах не соответствует требованиям, установленным настоящим Предложением;</w:t>
            </w:r>
          </w:p>
          <w:p w:rsidR="00FC5688" w:rsidRPr="00ED3CD7" w:rsidRDefault="00FC5688" w:rsidP="00532486">
            <w:pPr>
              <w:ind w:firstLine="262"/>
              <w:jc w:val="both"/>
            </w:pPr>
            <w:r w:rsidRPr="00ED3CD7">
              <w:t>2) представленные заявителем документы не соответствуют установленным к ним требованиям или сведения, содержащиеся в них, недостоверны;</w:t>
            </w:r>
          </w:p>
          <w:p w:rsidR="00FC5688" w:rsidRPr="00ED3CD7" w:rsidRDefault="00FC5688" w:rsidP="00532486">
            <w:pPr>
              <w:ind w:firstLine="262"/>
              <w:jc w:val="both"/>
            </w:pPr>
            <w:r w:rsidRPr="00ED3CD7">
              <w:t>3) 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      </w:r>
          </w:p>
        </w:tc>
      </w:tr>
      <w:tr w:rsidR="00FC5688" w:rsidRPr="00FC5688" w:rsidTr="00532486">
        <w:tc>
          <w:tcPr>
            <w:tcW w:w="2006" w:type="dxa"/>
            <w:shd w:val="clear" w:color="auto" w:fill="FFFFFF"/>
          </w:tcPr>
          <w:p w:rsidR="00FC5688" w:rsidRPr="00ED3CD7" w:rsidRDefault="00FC5688" w:rsidP="00FC5688">
            <w:pPr>
              <w:numPr>
                <w:ilvl w:val="1"/>
                <w:numId w:val="1"/>
              </w:numPr>
            </w:pPr>
            <w:r w:rsidRPr="00ED3CD7">
              <w:t>Порядок проведения торгов</w:t>
            </w:r>
          </w:p>
          <w:p w:rsidR="00FC5688" w:rsidRPr="00ED3CD7" w:rsidRDefault="00FC5688" w:rsidP="00532486"/>
        </w:tc>
        <w:tc>
          <w:tcPr>
            <w:tcW w:w="8356" w:type="dxa"/>
            <w:shd w:val="clear" w:color="auto" w:fill="FFFFFF"/>
          </w:tcPr>
          <w:p w:rsidR="00FC5688" w:rsidRPr="00ED3CD7" w:rsidRDefault="00FC5688" w:rsidP="00532486">
            <w:pPr>
              <w:jc w:val="both"/>
            </w:pPr>
            <w:r w:rsidRPr="00ED3CD7">
              <w:t>При проведении открытых торгов используется открытая форма представления предложений о цене, оператор электронной площадки проводит открытые торги, в ходе которых предложения о цене заявляются на электронной площадке участниками торгов открыто в ходе проведения торгов.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Открытые торги проводятся путем повышения начальной цены продажи на величину, кратную величине "шага аукциона".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Если при проведении открытых торгов используется открытая форма представления предложений о цене имущества (предприятия) должника оператор электронной площадки должен размещать на электронной площадке все представленные предложения о цене имущества (предприятия) должника и время их поступления, а также время до истечения времени окончания представления таких предложений.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Доступ к данной информации предоставляется только лицам, зарегистрированным на электронной площадке.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При проведении открытых торгов время проведения таких торгов определяется в следующем порядке:</w:t>
            </w:r>
          </w:p>
          <w:p w:rsidR="00FC5688" w:rsidRPr="00ED3CD7" w:rsidRDefault="00FC5688" w:rsidP="00532486">
            <w:pPr>
              <w:ind w:firstLine="262"/>
              <w:jc w:val="both"/>
            </w:pPr>
            <w:r w:rsidRPr="00ED3CD7">
              <w:t xml:space="preserve">- если в течение одного часа с момента начала представления предложений о цене не поступило ни одного предложения о цене имущества (предприятия) должника, открытые торги с помощью программно-аппаратных средств электронной площадки завершаются автоматически. В этом случае сроком окончания представления предложений является момент </w:t>
            </w:r>
            <w:r w:rsidRPr="00ED3CD7">
              <w:lastRenderedPageBreak/>
              <w:t>завершения торгов;</w:t>
            </w:r>
          </w:p>
          <w:p w:rsidR="00FC5688" w:rsidRPr="00ED3CD7" w:rsidRDefault="00FC5688" w:rsidP="00532486">
            <w:pPr>
              <w:ind w:firstLine="262"/>
              <w:jc w:val="both"/>
            </w:pPr>
            <w:r w:rsidRPr="00ED3CD7">
              <w:t>- в случае поступления предложения о цене имущества (предприятия) должника в течение одного часа с момента начала представления предложений время представления предложений о цене имущества (предприятия) должника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имущества (предприятия) не поступило следующее предложение о цене имущества (предприятия), открытые торги с помощью программно-аппаратных средств электронной площадки завершаются автоматически.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Во время проведения открытых торгов оператор электронной площадки обязан отклонить предложение о цене имущества (предприятия) должника в момент его поступления, направив уведомление об отказе в приеме предложения, в случае если:</w:t>
            </w:r>
          </w:p>
          <w:p w:rsidR="00FC5688" w:rsidRPr="00ED3CD7" w:rsidRDefault="00FC5688" w:rsidP="00532486">
            <w:pPr>
              <w:ind w:firstLine="262"/>
              <w:jc w:val="both"/>
            </w:pPr>
            <w:r w:rsidRPr="00ED3CD7">
              <w:t>1) предложение представлено по истечении установленного срока окончания представления предложений;</w:t>
            </w:r>
          </w:p>
          <w:p w:rsidR="00FC5688" w:rsidRPr="00ED3CD7" w:rsidRDefault="00FC5688" w:rsidP="00532486">
            <w:pPr>
              <w:ind w:firstLine="262"/>
              <w:jc w:val="both"/>
            </w:pPr>
            <w:r w:rsidRPr="00ED3CD7">
              <w:t>2) представленное предложение о цене имущества (предприятия) должника содержит предложение о цене, увеличенное на сумму, не равную "шагу" аукциона или меньше ранее представленного предложения о цене имущества (предприятия) должника.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Оператор электронной площадки должен обеспечивать невозможность представления участниками торгов с открытой формой представления предложений о цене имущества (предприятия) должника двух и более одинаковых предложений о цене имущества (предприятия) должника. 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должника, поступившее ранее других предложений.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Оператор электронной площадки в течение тридцати минут с момента окончания установленного срока представления предложений направляет организатору торгов все предложения о цене имущества (предприятия) должника, представленные до указанного в сообщении о проведении торгов точного времени подведения итогов торгов.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Организатор торгов в день, во</w:t>
            </w:r>
            <w:r w:rsidR="00626968">
              <w:t xml:space="preserve"> </w:t>
            </w:r>
            <w:r w:rsidRPr="00ED3CD7">
              <w:t>время и в месте, которые указаны в сообщении о проведении торгов, публично оглашает представленные участниками торгов предложения о цене имущества (предприятия) должника. Участники торгов, представившие предложения о цене имущества (предприятия) должника, или их представители вправе присутствовать при таком публичном оглашении.</w:t>
            </w:r>
          </w:p>
          <w:p w:rsidR="00FC5688" w:rsidRPr="00ED3CD7" w:rsidRDefault="00FC5688" w:rsidP="00532486">
            <w:pPr>
              <w:jc w:val="both"/>
            </w:pPr>
            <w:r w:rsidRPr="00ED3CD7">
              <w:t>Указанные предложения о цене имущества (предприятия) должника подлежат размещению на электронной площадке в течение тридцати минут с момента их оглашения.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Победителем открытых торгов признается участник торгов, предложивший наиболее высокую цену.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Организатор торгов рассматривает предложения участников торгов о цене имущества (предприятия) должника и определяет победителя открытых торгов. 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должника, поступившее ранее других предложений.</w:t>
            </w:r>
          </w:p>
        </w:tc>
      </w:tr>
      <w:tr w:rsidR="00FC5688" w:rsidRPr="00FC5688" w:rsidTr="00532486">
        <w:tc>
          <w:tcPr>
            <w:tcW w:w="2006" w:type="dxa"/>
            <w:shd w:val="clear" w:color="auto" w:fill="FFFFFF"/>
          </w:tcPr>
          <w:p w:rsidR="00FC5688" w:rsidRPr="00ED3CD7" w:rsidRDefault="00FC5688" w:rsidP="00FC5688">
            <w:pPr>
              <w:numPr>
                <w:ilvl w:val="1"/>
                <w:numId w:val="1"/>
              </w:numPr>
            </w:pPr>
            <w:r w:rsidRPr="00ED3CD7">
              <w:lastRenderedPageBreak/>
              <w:t>Порядок подведения результатов проведения открытых торгов и признания открытых торгов несостоявшимися</w:t>
            </w:r>
          </w:p>
        </w:tc>
        <w:tc>
          <w:tcPr>
            <w:tcW w:w="8356" w:type="dxa"/>
            <w:shd w:val="clear" w:color="auto" w:fill="FFFFFF"/>
          </w:tcPr>
          <w:p w:rsidR="00FC5688" w:rsidRPr="00ED3CD7" w:rsidRDefault="00FC5688" w:rsidP="00532486">
            <w:pPr>
              <w:jc w:val="both"/>
            </w:pPr>
            <w:r w:rsidRPr="00ED3CD7">
              <w:t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В случае, если при проведении открытых торгов используется открытая форма представления предложений о цене имущества (предприятия) должника,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Протокол о результатах проведения открытых торгов размещается оператором электронной площадки на электронной площадке, а также в Едином федеральном реестре сведений о банкротстве в течение десяти минут после поступления данного протокола от организатора торгов.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В протоколе о результатах проведения открытых торгов указываются:</w:t>
            </w:r>
          </w:p>
          <w:p w:rsidR="00FC5688" w:rsidRPr="00ED3CD7" w:rsidRDefault="00FC5688" w:rsidP="00532486">
            <w:pPr>
              <w:ind w:firstLine="262"/>
              <w:jc w:val="both"/>
            </w:pPr>
            <w:r w:rsidRPr="00ED3CD7">
      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      </w:r>
          </w:p>
          <w:p w:rsidR="00FC5688" w:rsidRPr="00ED3CD7" w:rsidRDefault="00FC5688" w:rsidP="00532486">
            <w:pPr>
              <w:ind w:firstLine="262"/>
              <w:jc w:val="both"/>
            </w:pPr>
            <w:r w:rsidRPr="00ED3CD7">
      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      </w:r>
          </w:p>
          <w:p w:rsidR="00FC5688" w:rsidRPr="00ED3CD7" w:rsidRDefault="00FC5688" w:rsidP="00532486">
            <w:pPr>
              <w:ind w:firstLine="262"/>
              <w:jc w:val="both"/>
            </w:pPr>
            <w:r w:rsidRPr="00ED3CD7">
              <w:t>в) результаты рассмотрения предложений о цене имущества (предприятия) должника, представленных участниками торгов;</w:t>
            </w:r>
          </w:p>
          <w:p w:rsidR="00FC5688" w:rsidRPr="00ED3CD7" w:rsidRDefault="00FC5688" w:rsidP="00532486">
            <w:pPr>
              <w:ind w:firstLine="262"/>
              <w:jc w:val="both"/>
            </w:pPr>
            <w:r w:rsidRPr="00ED3CD7">
              <w:t xml:space="preserve"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</w:t>
            </w:r>
            <w:r w:rsidRPr="00ED3CD7">
              <w:lastRenderedPageBreak/>
              <w:t>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 использования открытой формы представления предложений о цене);</w:t>
            </w:r>
          </w:p>
          <w:p w:rsidR="00FC5688" w:rsidRPr="00ED3CD7" w:rsidRDefault="00FC5688" w:rsidP="00532486">
            <w:pPr>
              <w:ind w:firstLine="262"/>
              <w:jc w:val="both"/>
            </w:pPr>
            <w:r w:rsidRPr="00ED3CD7">
      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      </w:r>
          </w:p>
          <w:p w:rsidR="00FC5688" w:rsidRPr="00ED3CD7" w:rsidRDefault="00FC5688" w:rsidP="00532486">
            <w:pPr>
              <w:ind w:firstLine="262"/>
              <w:jc w:val="both"/>
            </w:pPr>
            <w:r w:rsidRPr="00ED3CD7">
              <w:t>е) обоснование принятого организатором торгов решения о признании участника торгов победителем - в случае проведения конкурса.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Протокол о результатах проведения торгов размещается оператором электронной площадки на электронной площадке и направляется в Единый федеральный реестр сведений о банкротстве в течение тридцати минут после поступления протокола о результатах проведения торгов от организатора торгов.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Если к участию в торгах был допущен только один участник, заявка которого на участие в торгах содержит предложение о цене имущества (предприятия) должника не ниже установленной начальной цены имущества (предприятия) должника, договор купли-продажи заключается организатором с этим участником торгов в соответствии с представленным им предложением о цене имущества (предприятия) должника.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      </w:r>
          </w:p>
          <w:p w:rsidR="00FC5688" w:rsidRPr="00ED3CD7" w:rsidRDefault="00FC5688" w:rsidP="00532486">
            <w:pPr>
              <w:jc w:val="both"/>
            </w:pPr>
            <w:r w:rsidRPr="00ED3CD7">
              <w:t xml:space="preserve">В случае, если открытые торги признаны несостоявшимися и договор купли-продажи не заключен с единственным участником торгов, организатор торгов в течение двух дней после завершения срока, установленного </w:t>
            </w:r>
            <w:hyperlink r:id="rId9" w:history="1">
              <w:r w:rsidRPr="00ED3CD7">
                <w:t>Федеральным законом</w:t>
              </w:r>
            </w:hyperlink>
            <w:r w:rsidRPr="00ED3CD7">
              <w:t xml:space="preserve"> "О несостоятельности (банкротстве)"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несостоявшимся с указанием основания признания торгов несостоявшимися для размещения на электронной площадке и в Едином федеральном реестре сведений о банкротстве.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Организатор торгов в течение трех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имущества (предприятия)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(предприятие) приобретено покупателем).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Если открытые торги признаны несостоявшимся, организатор торгов в течение двух дней после утверждения протокола о признании открытых торгов несостоявшимся принимает решение о проведении повторных торгов и об установлении начальной цены.</w:t>
            </w:r>
          </w:p>
          <w:p w:rsidR="00FC5688" w:rsidRPr="00ED3CD7" w:rsidRDefault="00FC5688" w:rsidP="00532486">
            <w:pPr>
              <w:jc w:val="both"/>
            </w:pPr>
            <w:r w:rsidRPr="00ED3CD7">
              <w:t>Организатор торгов в течение трех рабочих дней со дня принятия решения о признании торгов несостоявшимися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несостоявшимися.</w:t>
            </w:r>
          </w:p>
        </w:tc>
      </w:tr>
    </w:tbl>
    <w:p w:rsidR="00DC6A16" w:rsidRDefault="00DC6A16" w:rsidP="00FC5688">
      <w:pPr>
        <w:rPr>
          <w:color w:val="FF0000"/>
        </w:rPr>
      </w:pPr>
    </w:p>
    <w:p w:rsidR="00FC5688" w:rsidRPr="008F5CC7" w:rsidRDefault="00FC5688" w:rsidP="00FC5688">
      <w:pPr>
        <w:numPr>
          <w:ilvl w:val="0"/>
          <w:numId w:val="4"/>
        </w:numPr>
        <w:jc w:val="center"/>
        <w:rPr>
          <w:b/>
        </w:rPr>
      </w:pPr>
      <w:r w:rsidRPr="008F5CC7">
        <w:rPr>
          <w:b/>
        </w:rPr>
        <w:t>Прочие положения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006"/>
        <w:gridCol w:w="8356"/>
      </w:tblGrid>
      <w:tr w:rsidR="00FC5688" w:rsidRPr="008F5CC7" w:rsidTr="00532486"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88" w:rsidRPr="008F5CC7" w:rsidRDefault="00FC5688" w:rsidP="00FC5688">
            <w:pPr>
              <w:numPr>
                <w:ilvl w:val="1"/>
                <w:numId w:val="4"/>
              </w:numPr>
            </w:pPr>
            <w:r w:rsidRPr="008F5CC7">
              <w:t>Условия возврата задатка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88" w:rsidRPr="008F5CC7" w:rsidRDefault="00FC5688" w:rsidP="00532486">
            <w:pPr>
              <w:jc w:val="both"/>
            </w:pPr>
            <w:r w:rsidRPr="008F5CC7">
      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FC5688" w:rsidRPr="008F5CC7" w:rsidTr="00532486"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88" w:rsidRPr="008F5CC7" w:rsidRDefault="00FC5688" w:rsidP="00FC5688">
            <w:pPr>
              <w:numPr>
                <w:ilvl w:val="1"/>
                <w:numId w:val="4"/>
              </w:numPr>
            </w:pPr>
            <w:r w:rsidRPr="008F5CC7">
              <w:t>Отмена торгов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88" w:rsidRPr="008F5CC7" w:rsidRDefault="00FC5688" w:rsidP="00532486">
            <w:r w:rsidRPr="008F5CC7">
              <w:t xml:space="preserve">1. Объявленные торги, в соответствии с настоящим Положением, могут быть отменены решением собрания (комитета) кредиторов </w:t>
            </w:r>
            <w:r w:rsidRPr="008F5CC7">
              <w:rPr>
                <w:noProof/>
              </w:rPr>
              <w:t>ООО «</w:t>
            </w:r>
            <w:r w:rsidR="008F5CC7" w:rsidRPr="008F5CC7">
              <w:rPr>
                <w:noProof/>
              </w:rPr>
              <w:t>Центр Аудита «Капитал</w:t>
            </w:r>
            <w:r w:rsidRPr="008F5CC7">
              <w:rPr>
                <w:noProof/>
              </w:rPr>
              <w:t>», по решению конкурсного управляющего,</w:t>
            </w:r>
            <w:r w:rsidRPr="008F5CC7">
              <w:t xml:space="preserve"> до окончания приёма заявок</w:t>
            </w:r>
            <w:r w:rsidRPr="008F5CC7">
              <w:rPr>
                <w:noProof/>
              </w:rPr>
              <w:t xml:space="preserve"> </w:t>
            </w:r>
            <w:r w:rsidRPr="008F5CC7">
              <w:t>с обязательной публикацией отказа в ЕФРСБ.</w:t>
            </w:r>
          </w:p>
          <w:p w:rsidR="00FC5688" w:rsidRPr="008F5CC7" w:rsidRDefault="00FC5688" w:rsidP="007F35FA">
            <w:r w:rsidRPr="008F5CC7">
              <w:t>2. Внесенные задатки, в случае отмены торгов, подлежат возврату в течение 5-и банковских дней.</w:t>
            </w:r>
          </w:p>
        </w:tc>
      </w:tr>
      <w:tr w:rsidR="00FC5688" w:rsidRPr="00FC5688" w:rsidTr="00532486"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88" w:rsidRPr="008F5CC7" w:rsidRDefault="00FC5688" w:rsidP="00FC5688">
            <w:pPr>
              <w:numPr>
                <w:ilvl w:val="1"/>
                <w:numId w:val="4"/>
              </w:numPr>
            </w:pPr>
            <w:r w:rsidRPr="008F5CC7">
              <w:t>Оформление договора купли-продажи имущества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88" w:rsidRPr="008F5CC7" w:rsidRDefault="00FC5688" w:rsidP="00532486">
            <w:r w:rsidRPr="008F5CC7">
              <w:t>Обязательными условиями договора купли-продажи имущества являются:</w:t>
            </w:r>
          </w:p>
          <w:p w:rsidR="00FC5688" w:rsidRPr="008F5CC7" w:rsidRDefault="00FC5688" w:rsidP="00532486">
            <w:r w:rsidRPr="008F5CC7">
              <w:t>сведения об имуществе, его составе, характеристиках, описание имущества;</w:t>
            </w:r>
          </w:p>
          <w:p w:rsidR="00FC5688" w:rsidRPr="008F5CC7" w:rsidRDefault="00FC5688" w:rsidP="00532486">
            <w:r w:rsidRPr="008F5CC7">
              <w:t>цена продажи имущества;</w:t>
            </w:r>
          </w:p>
          <w:p w:rsidR="00FC5688" w:rsidRPr="008F5CC7" w:rsidRDefault="00FC5688" w:rsidP="00532486">
            <w:r w:rsidRPr="008F5CC7">
              <w:lastRenderedPageBreak/>
              <w:t>порядок и срок передачи имущества покупателю;</w:t>
            </w:r>
          </w:p>
          <w:p w:rsidR="00FC5688" w:rsidRPr="008F5CC7" w:rsidRDefault="00FC5688" w:rsidP="00532486">
            <w:r w:rsidRPr="008F5CC7">
              <w:t>сведения о наличии или об отсутствии обременении в отношении имущества, в том числе публичного сервитута;</w:t>
            </w:r>
          </w:p>
          <w:p w:rsidR="00FC5688" w:rsidRPr="008F5CC7" w:rsidRDefault="00FC5688" w:rsidP="00532486">
            <w:r w:rsidRPr="008F5CC7">
              <w:t>иные предусмотренные законодательством Российской Федерации условия.</w:t>
            </w:r>
          </w:p>
          <w:p w:rsidR="008F5CC7" w:rsidRPr="008F5CC7" w:rsidRDefault="00FC5688" w:rsidP="00C90CB8">
            <w:pPr>
              <w:jc w:val="both"/>
            </w:pPr>
            <w:r w:rsidRPr="008F5CC7">
              <w:t>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      </w:r>
          </w:p>
        </w:tc>
      </w:tr>
      <w:tr w:rsidR="00FC5688" w:rsidRPr="008F5CC7" w:rsidTr="00532486"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88" w:rsidRPr="008F5CC7" w:rsidRDefault="00FC5688" w:rsidP="00FC5688">
            <w:pPr>
              <w:numPr>
                <w:ilvl w:val="1"/>
                <w:numId w:val="4"/>
              </w:numPr>
            </w:pPr>
            <w:r w:rsidRPr="008F5CC7">
              <w:lastRenderedPageBreak/>
              <w:t>Условия оплаты имущества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88" w:rsidRPr="008F5CC7" w:rsidRDefault="00FC5688" w:rsidP="00532486">
            <w:r w:rsidRPr="008F5CC7">
              <w:t>1. Платежи осуществляются в денежной форме.</w:t>
            </w:r>
          </w:p>
          <w:p w:rsidR="00FC5688" w:rsidRPr="008F5CC7" w:rsidRDefault="00FC5688" w:rsidP="00532486">
            <w:r w:rsidRPr="008F5CC7">
              <w:t xml:space="preserve">2. Победитель торгов (Покупатель) на основании протокола (договора) осуществляет платеж в денежной форме путем перечисления денежных средств по следующим реквизитам: </w:t>
            </w:r>
          </w:p>
          <w:p w:rsidR="00FC5688" w:rsidRPr="008F5CC7" w:rsidRDefault="008F5CC7" w:rsidP="00532486">
            <w:pPr>
              <w:ind w:firstLine="539"/>
              <w:jc w:val="both"/>
            </w:pPr>
            <w:r w:rsidRPr="008F5CC7">
              <w:t>р/с 40702810505000015659 Филиал Центральный ПАО Банка «ФК ОТКРЫТИЕ» г. Москва, БИК 044525297 к/с 30101810945250000297</w:t>
            </w:r>
            <w:r w:rsidR="00C90CB8">
              <w:t xml:space="preserve">. </w:t>
            </w:r>
            <w:r w:rsidR="00FC5688" w:rsidRPr="008F5CC7">
              <w:t xml:space="preserve">При продаже имущества оплата в соответствии с договором </w:t>
            </w:r>
            <w:r w:rsidRPr="008F5CC7">
              <w:t>купли-продажи</w:t>
            </w:r>
            <w:r w:rsidR="00FC5688" w:rsidRPr="008F5CC7">
              <w:t xml:space="preserve"> имущества должна быть осуществлена покупателем в течение тридцати дней со дня подписания договора.</w:t>
            </w:r>
          </w:p>
          <w:p w:rsidR="00FC5688" w:rsidRPr="008F5CC7" w:rsidRDefault="00FC5688" w:rsidP="00532486">
            <w:pPr>
              <w:jc w:val="both"/>
            </w:pPr>
            <w:r w:rsidRPr="008F5CC7">
              <w:t>3. При заключении договоров с лицом, выигравшим торги, сумма внесенного им задатка засчитывается в счет исполнения договора. Переход имущества осуществляется после полной его оплаты. Расходы по оформлению перехода имущества возлагаются на победителя торгов.</w:t>
            </w:r>
          </w:p>
        </w:tc>
      </w:tr>
    </w:tbl>
    <w:p w:rsidR="00C90CB8" w:rsidRDefault="00C90CB8" w:rsidP="00FC5688">
      <w:pPr>
        <w:jc w:val="both"/>
      </w:pPr>
    </w:p>
    <w:p w:rsidR="00FC5688" w:rsidRPr="008F5CC7" w:rsidRDefault="00FC5688" w:rsidP="00FC5688">
      <w:pPr>
        <w:jc w:val="both"/>
      </w:pPr>
      <w:r w:rsidRPr="008F5CC7">
        <w:t>Все иные условия проведения торгов про продаже имущества, не указанные в настоящем Положении, регулируются Федеральным законом «О несостоятельности (банкротстве)», Приказом Минэкономразвития России от 23.07.2015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</w:t>
      </w:r>
      <w:bookmarkStart w:id="0" w:name="_GoBack"/>
      <w:bookmarkEnd w:id="0"/>
      <w:r w:rsidRPr="008F5CC7">
        <w:t xml:space="preserve">оссии от 5 апреля </w:t>
      </w:r>
      <w:smartTag w:uri="urn:schemas-microsoft-com:office:smarttags" w:element="metricconverter">
        <w:smartTagPr>
          <w:attr w:name="ProductID" w:val="2013 г"/>
        </w:smartTagPr>
        <w:r w:rsidRPr="008F5CC7">
          <w:t>2013 г</w:t>
        </w:r>
      </w:smartTag>
      <w:r w:rsidRPr="008F5CC7">
        <w:t>. № 178 и признании утратившими силу некоторых приказов Минэкономразвития России».</w:t>
      </w:r>
    </w:p>
    <w:p w:rsidR="00FC5688" w:rsidRPr="00FC5688" w:rsidRDefault="00FC5688" w:rsidP="00FC5688">
      <w:pPr>
        <w:rPr>
          <w:color w:val="FF0000"/>
        </w:rPr>
      </w:pPr>
    </w:p>
    <w:tbl>
      <w:tblPr>
        <w:tblW w:w="0" w:type="auto"/>
        <w:tblLook w:val="04A0"/>
      </w:tblPr>
      <w:tblGrid>
        <w:gridCol w:w="5249"/>
        <w:gridCol w:w="5249"/>
      </w:tblGrid>
      <w:tr w:rsidR="00FC5688" w:rsidRPr="002D670B" w:rsidTr="00532486">
        <w:tc>
          <w:tcPr>
            <w:tcW w:w="5249" w:type="dxa"/>
          </w:tcPr>
          <w:p w:rsidR="00FC5688" w:rsidRPr="002D670B" w:rsidRDefault="00FC5688" w:rsidP="00532486">
            <w:r w:rsidRPr="002D670B">
              <w:rPr>
                <w:noProof/>
              </w:rPr>
              <w:t>Конкурсный управляющий</w:t>
            </w:r>
            <w:r w:rsidRPr="002D670B">
              <w:t xml:space="preserve"> </w:t>
            </w:r>
          </w:p>
          <w:p w:rsidR="00FC5688" w:rsidRPr="002D670B" w:rsidRDefault="00FC5688" w:rsidP="002D670B">
            <w:r w:rsidRPr="002D670B">
              <w:rPr>
                <w:noProof/>
              </w:rPr>
              <w:t>ООО «</w:t>
            </w:r>
            <w:r w:rsidR="002D670B" w:rsidRPr="002D670B">
              <w:rPr>
                <w:noProof/>
              </w:rPr>
              <w:t>Центр Аудита «Капитал</w:t>
            </w:r>
            <w:r w:rsidRPr="002D670B">
              <w:rPr>
                <w:noProof/>
              </w:rPr>
              <w:t>»</w:t>
            </w:r>
          </w:p>
        </w:tc>
        <w:tc>
          <w:tcPr>
            <w:tcW w:w="5249" w:type="dxa"/>
          </w:tcPr>
          <w:p w:rsidR="00FC5688" w:rsidRPr="002D670B" w:rsidRDefault="00FC5688" w:rsidP="00532486">
            <w:pPr>
              <w:jc w:val="right"/>
              <w:rPr>
                <w:noProof/>
              </w:rPr>
            </w:pPr>
          </w:p>
          <w:p w:rsidR="00FC5688" w:rsidRPr="002D670B" w:rsidRDefault="00FC5688" w:rsidP="00532486">
            <w:pPr>
              <w:jc w:val="right"/>
            </w:pPr>
            <w:r w:rsidRPr="002D670B">
              <w:rPr>
                <w:noProof/>
              </w:rPr>
              <w:t>О.Г. Абашева</w:t>
            </w:r>
          </w:p>
        </w:tc>
      </w:tr>
    </w:tbl>
    <w:p w:rsidR="00FC5688" w:rsidRPr="002D670B" w:rsidRDefault="00FC5688" w:rsidP="00FC5688"/>
    <w:p w:rsidR="006B7B72" w:rsidRPr="00FC5688" w:rsidRDefault="006B7B72">
      <w:pPr>
        <w:rPr>
          <w:color w:val="FF0000"/>
        </w:rPr>
      </w:pPr>
    </w:p>
    <w:p w:rsidR="00FC5688" w:rsidRPr="00FC5688" w:rsidRDefault="00FC5688">
      <w:pPr>
        <w:rPr>
          <w:color w:val="FF0000"/>
        </w:rPr>
      </w:pPr>
    </w:p>
    <w:p w:rsidR="00FC5688" w:rsidRPr="00FC5688" w:rsidRDefault="00FC5688" w:rsidP="00FC5688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</w:p>
    <w:p w:rsidR="00FC5688" w:rsidRPr="00FC5688" w:rsidRDefault="00FC5688" w:rsidP="00FC5688">
      <w:pPr>
        <w:pStyle w:val="a7"/>
        <w:ind w:left="709"/>
        <w:jc w:val="both"/>
        <w:rPr>
          <w:rFonts w:ascii="Times New Roman" w:hAnsi="Times New Roman"/>
          <w:color w:val="FF0000"/>
        </w:rPr>
      </w:pPr>
    </w:p>
    <w:p w:rsidR="00FC5688" w:rsidRPr="00FC5688" w:rsidRDefault="00FC5688" w:rsidP="00FC5688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</w:rPr>
      </w:pPr>
    </w:p>
    <w:p w:rsidR="00FC5688" w:rsidRPr="00FC5688" w:rsidRDefault="00FC5688" w:rsidP="00FC5688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</w:rPr>
      </w:pPr>
    </w:p>
    <w:p w:rsidR="00FC5688" w:rsidRPr="00FC5688" w:rsidRDefault="00FC5688" w:rsidP="00FC5688">
      <w:pPr>
        <w:ind w:left="709"/>
        <w:jc w:val="both"/>
        <w:rPr>
          <w:color w:val="FF0000"/>
        </w:rPr>
      </w:pPr>
    </w:p>
    <w:p w:rsidR="00FC5688" w:rsidRPr="00FC5688" w:rsidRDefault="00FC5688">
      <w:pPr>
        <w:rPr>
          <w:color w:val="FF0000"/>
        </w:rPr>
      </w:pPr>
    </w:p>
    <w:sectPr w:rsidR="00FC5688" w:rsidRPr="00FC5688" w:rsidSect="00532486">
      <w:footerReference w:type="even" r:id="rId10"/>
      <w:footerReference w:type="default" r:id="rId11"/>
      <w:pgSz w:w="11909" w:h="16834"/>
      <w:pgMar w:top="568" w:right="686" w:bottom="426" w:left="94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11" w:rsidRDefault="00517C11" w:rsidP="00E33184">
      <w:r>
        <w:separator/>
      </w:r>
    </w:p>
  </w:endnote>
  <w:endnote w:type="continuationSeparator" w:id="0">
    <w:p w:rsidR="00517C11" w:rsidRDefault="00517C11" w:rsidP="00E3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D7" w:rsidRDefault="00F62577" w:rsidP="005324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0A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AD7" w:rsidRDefault="00FE0AD7" w:rsidP="005324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D7" w:rsidRDefault="00F62577" w:rsidP="005324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0A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D70">
      <w:rPr>
        <w:rStyle w:val="a5"/>
        <w:noProof/>
      </w:rPr>
      <w:t>2</w:t>
    </w:r>
    <w:r>
      <w:rPr>
        <w:rStyle w:val="a5"/>
      </w:rPr>
      <w:fldChar w:fldCharType="end"/>
    </w:r>
  </w:p>
  <w:p w:rsidR="00FE0AD7" w:rsidRDefault="00FE0AD7" w:rsidP="0053248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11" w:rsidRDefault="00517C11" w:rsidP="00E33184">
      <w:r>
        <w:separator/>
      </w:r>
    </w:p>
  </w:footnote>
  <w:footnote w:type="continuationSeparator" w:id="0">
    <w:p w:rsidR="00517C11" w:rsidRDefault="00517C11" w:rsidP="00E33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BA0"/>
    <w:multiLevelType w:val="multilevel"/>
    <w:tmpl w:val="94D66F3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F878DC"/>
    <w:multiLevelType w:val="multilevel"/>
    <w:tmpl w:val="763C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1E2224E"/>
    <w:multiLevelType w:val="hybridMultilevel"/>
    <w:tmpl w:val="14685A04"/>
    <w:lvl w:ilvl="0" w:tplc="3118B3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D202D"/>
    <w:multiLevelType w:val="multilevel"/>
    <w:tmpl w:val="4A227E8E"/>
    <w:lvl w:ilvl="0">
      <w:start w:val="2"/>
      <w:numFmt w:val="decimal"/>
      <w:suff w:val="space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0D76025"/>
    <w:multiLevelType w:val="multilevel"/>
    <w:tmpl w:val="FA6EEDBA"/>
    <w:lvl w:ilvl="0">
      <w:start w:val="3"/>
      <w:numFmt w:val="decimal"/>
      <w:suff w:val="space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F3475C2"/>
    <w:multiLevelType w:val="multilevel"/>
    <w:tmpl w:val="BFE08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3C92933"/>
    <w:multiLevelType w:val="hybridMultilevel"/>
    <w:tmpl w:val="5E508996"/>
    <w:lvl w:ilvl="0" w:tplc="D05AB356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A71815"/>
    <w:multiLevelType w:val="hybridMultilevel"/>
    <w:tmpl w:val="E75E9274"/>
    <w:lvl w:ilvl="0" w:tplc="E0C46C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688"/>
    <w:rsid w:val="00001EBE"/>
    <w:rsid w:val="00004DE3"/>
    <w:rsid w:val="00021C2D"/>
    <w:rsid w:val="00026D55"/>
    <w:rsid w:val="000343D7"/>
    <w:rsid w:val="00045E82"/>
    <w:rsid w:val="000741E1"/>
    <w:rsid w:val="00074584"/>
    <w:rsid w:val="000B0EBE"/>
    <w:rsid w:val="001035F1"/>
    <w:rsid w:val="0010508A"/>
    <w:rsid w:val="00137205"/>
    <w:rsid w:val="00137E62"/>
    <w:rsid w:val="001E6D8D"/>
    <w:rsid w:val="00225758"/>
    <w:rsid w:val="0024034E"/>
    <w:rsid w:val="00250190"/>
    <w:rsid w:val="00252D70"/>
    <w:rsid w:val="002A24A4"/>
    <w:rsid w:val="002D5740"/>
    <w:rsid w:val="002D670B"/>
    <w:rsid w:val="0035220E"/>
    <w:rsid w:val="00390621"/>
    <w:rsid w:val="003D125F"/>
    <w:rsid w:val="00411911"/>
    <w:rsid w:val="004420E7"/>
    <w:rsid w:val="004518DB"/>
    <w:rsid w:val="004744DD"/>
    <w:rsid w:val="0048145F"/>
    <w:rsid w:val="00481E64"/>
    <w:rsid w:val="00484D14"/>
    <w:rsid w:val="004D1BDA"/>
    <w:rsid w:val="00502365"/>
    <w:rsid w:val="00517C11"/>
    <w:rsid w:val="00532486"/>
    <w:rsid w:val="005506C2"/>
    <w:rsid w:val="005522AC"/>
    <w:rsid w:val="0058099A"/>
    <w:rsid w:val="005B79FD"/>
    <w:rsid w:val="00626968"/>
    <w:rsid w:val="006730CC"/>
    <w:rsid w:val="00690A2D"/>
    <w:rsid w:val="006A7B1B"/>
    <w:rsid w:val="006B3E77"/>
    <w:rsid w:val="006B7B72"/>
    <w:rsid w:val="006C2BBE"/>
    <w:rsid w:val="006D47B3"/>
    <w:rsid w:val="0070223B"/>
    <w:rsid w:val="007168F4"/>
    <w:rsid w:val="00746BB9"/>
    <w:rsid w:val="00767995"/>
    <w:rsid w:val="00772BF1"/>
    <w:rsid w:val="007A49D5"/>
    <w:rsid w:val="007A7011"/>
    <w:rsid w:val="007D424A"/>
    <w:rsid w:val="007F35FA"/>
    <w:rsid w:val="00844EC7"/>
    <w:rsid w:val="008464A1"/>
    <w:rsid w:val="0085376B"/>
    <w:rsid w:val="00857D40"/>
    <w:rsid w:val="00894A7B"/>
    <w:rsid w:val="008B3915"/>
    <w:rsid w:val="008F5CC7"/>
    <w:rsid w:val="00903DF3"/>
    <w:rsid w:val="00907755"/>
    <w:rsid w:val="00923DFF"/>
    <w:rsid w:val="00960DE8"/>
    <w:rsid w:val="00976209"/>
    <w:rsid w:val="009A70FA"/>
    <w:rsid w:val="009F0414"/>
    <w:rsid w:val="00A65156"/>
    <w:rsid w:val="00A67987"/>
    <w:rsid w:val="00AD45FE"/>
    <w:rsid w:val="00B33798"/>
    <w:rsid w:val="00B51A2A"/>
    <w:rsid w:val="00BB6EF7"/>
    <w:rsid w:val="00C32576"/>
    <w:rsid w:val="00C33482"/>
    <w:rsid w:val="00C53857"/>
    <w:rsid w:val="00C72004"/>
    <w:rsid w:val="00C75AA5"/>
    <w:rsid w:val="00C90CB8"/>
    <w:rsid w:val="00CB0EDE"/>
    <w:rsid w:val="00CF4B39"/>
    <w:rsid w:val="00D01411"/>
    <w:rsid w:val="00D15610"/>
    <w:rsid w:val="00D174C4"/>
    <w:rsid w:val="00D7063B"/>
    <w:rsid w:val="00D75717"/>
    <w:rsid w:val="00DA21B1"/>
    <w:rsid w:val="00DA6086"/>
    <w:rsid w:val="00DC6A16"/>
    <w:rsid w:val="00E33184"/>
    <w:rsid w:val="00E348A0"/>
    <w:rsid w:val="00E66A63"/>
    <w:rsid w:val="00EA060F"/>
    <w:rsid w:val="00ED3CD7"/>
    <w:rsid w:val="00ED59F9"/>
    <w:rsid w:val="00F1723A"/>
    <w:rsid w:val="00F21A1F"/>
    <w:rsid w:val="00F570DA"/>
    <w:rsid w:val="00F62577"/>
    <w:rsid w:val="00F90599"/>
    <w:rsid w:val="00F91F5D"/>
    <w:rsid w:val="00FC1A47"/>
    <w:rsid w:val="00FC5688"/>
    <w:rsid w:val="00FD3447"/>
    <w:rsid w:val="00FE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FC56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C5688"/>
  </w:style>
  <w:style w:type="character" w:styleId="a6">
    <w:name w:val="Hyperlink"/>
    <w:uiPriority w:val="99"/>
    <w:unhideWhenUsed/>
    <w:rsid w:val="00FC5688"/>
    <w:rPr>
      <w:color w:val="0000FF"/>
      <w:u w:val="single"/>
    </w:rPr>
  </w:style>
  <w:style w:type="character" w:customStyle="1" w:styleId="highlight1">
    <w:name w:val="highlight1"/>
    <w:basedOn w:val="a0"/>
    <w:rsid w:val="00FC5688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bold3">
    <w:name w:val="bold3"/>
    <w:basedOn w:val="a0"/>
    <w:rsid w:val="00FC5688"/>
    <w:rPr>
      <w:rFonts w:ascii="Times New Roman" w:hAnsi="Times New Roman" w:cs="Times New Roman" w:hint="default"/>
      <w:b/>
      <w:bCs/>
    </w:rPr>
  </w:style>
  <w:style w:type="paragraph" w:styleId="a7">
    <w:name w:val="List Paragraph"/>
    <w:basedOn w:val="a"/>
    <w:uiPriority w:val="99"/>
    <w:qFormat/>
    <w:rsid w:val="00FC56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FC568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ubtle Emphasis"/>
    <w:basedOn w:val="a0"/>
    <w:uiPriority w:val="19"/>
    <w:qFormat/>
    <w:rsid w:val="00FC568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81.110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nkruptcy.sel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851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2020-11-16T11:16:00Z</cp:lastPrinted>
  <dcterms:created xsi:type="dcterms:W3CDTF">2020-11-15T13:40:00Z</dcterms:created>
  <dcterms:modified xsi:type="dcterms:W3CDTF">2021-01-15T10:26:00Z</dcterms:modified>
</cp:coreProperties>
</file>