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7855"/>
        <w:gridCol w:w="1500"/>
      </w:tblGrid>
      <w:tr w:rsidR="00A73A6B" w:rsidRPr="00A73A6B" w:rsidTr="00A73A6B">
        <w:trPr>
          <w:tblCellSpacing w:w="0" w:type="dxa"/>
        </w:trPr>
        <w:tc>
          <w:tcPr>
            <w:tcW w:w="0" w:type="auto"/>
            <w:vAlign w:val="center"/>
            <w:hideMark/>
          </w:tcPr>
          <w:p w:rsidR="00A73A6B" w:rsidRPr="00A73A6B" w:rsidRDefault="00A73A6B" w:rsidP="00A73A6B">
            <w:pPr>
              <w:spacing w:after="150" w:line="240" w:lineRule="auto"/>
              <w:outlineLvl w:val="0"/>
              <w:rPr>
                <w:rFonts w:ascii="Times New Roman" w:eastAsia="Times New Roman" w:hAnsi="Times New Roman" w:cs="Times New Roman"/>
                <w:b/>
                <w:bCs/>
                <w:color w:val="C82F10"/>
                <w:kern w:val="36"/>
                <w:lang w:eastAsia="ru-RU"/>
              </w:rPr>
            </w:pPr>
            <w:r w:rsidRPr="00A73A6B">
              <w:rPr>
                <w:rFonts w:ascii="Times New Roman" w:eastAsia="Times New Roman" w:hAnsi="Times New Roman" w:cs="Times New Roman"/>
                <w:b/>
                <w:bCs/>
                <w:color w:val="C82F10"/>
                <w:kern w:val="36"/>
                <w:lang w:eastAsia="ru-RU"/>
              </w:rPr>
              <w:t>Объявление о проведении торгов</w:t>
            </w:r>
          </w:p>
        </w:tc>
        <w:tc>
          <w:tcPr>
            <w:tcW w:w="1500" w:type="dxa"/>
            <w:vAlign w:val="center"/>
            <w:hideMark/>
          </w:tcPr>
          <w:tbl>
            <w:tblPr>
              <w:tblW w:w="0" w:type="auto"/>
              <w:jc w:val="right"/>
              <w:tblCellSpacing w:w="15" w:type="dxa"/>
              <w:tblCellMar>
                <w:top w:w="15" w:type="dxa"/>
                <w:left w:w="15" w:type="dxa"/>
                <w:bottom w:w="15" w:type="dxa"/>
                <w:right w:w="15" w:type="dxa"/>
              </w:tblCellMar>
              <w:tblLook w:val="04A0"/>
            </w:tblPr>
            <w:tblGrid>
              <w:gridCol w:w="81"/>
              <w:gridCol w:w="420"/>
              <w:gridCol w:w="435"/>
            </w:tblGrid>
            <w:tr w:rsidR="00A73A6B" w:rsidRPr="00A73A6B">
              <w:trPr>
                <w:tblCellSpacing w:w="15" w:type="dxa"/>
                <w:jc w:val="right"/>
              </w:trPr>
              <w:tc>
                <w:tcPr>
                  <w:tcW w:w="0" w:type="auto"/>
                  <w:vAlign w:val="center"/>
                  <w:hideMark/>
                </w:tcPr>
                <w:p w:rsidR="00A73A6B" w:rsidRPr="00A73A6B" w:rsidRDefault="00A73A6B" w:rsidP="00A73A6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73A6B" w:rsidRPr="00A73A6B" w:rsidRDefault="00A73A6B" w:rsidP="00A73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 cy="209550"/>
                        <wp:effectExtent l="19050" t="0" r="0" b="0"/>
                        <wp:docPr id="1" name="Рисунок 1" descr="https://bankrot.fedresurs.ru/img/icons/license22.png">
                          <a:hlinkClick xmlns:a="http://schemas.openxmlformats.org/drawingml/2006/main" r:id="rId5" tooltip="&quot;Скачать сертифик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nkrot.fedresurs.ru/img/icons/license22.png">
                                  <a:hlinkClick r:id="rId5" tooltip="&quot;Скачать сертификат&quot;"/>
                                </pic:cNvPr>
                                <pic:cNvPicPr>
                                  <a:picLocks noChangeAspect="1" noChangeArrowheads="1"/>
                                </pic:cNvPicPr>
                              </pic:nvPicPr>
                              <pic:blipFill>
                                <a:blip r:embed="rId6"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0" w:type="auto"/>
                  <w:vAlign w:val="center"/>
                  <w:hideMark/>
                </w:tcPr>
                <w:p w:rsidR="00A73A6B" w:rsidRPr="00A73A6B" w:rsidRDefault="00A73A6B" w:rsidP="00A73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9550"/>
                        <wp:effectExtent l="19050" t="0" r="0" b="0"/>
                        <wp:docPr id="2" name="ctl00_BodyPlaceHolder_lnkPrint" descr="https://bankrot.fedresurs.ru/img/icons/print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BodyPlaceHolder_lnkPrint" descr="https://bankrot.fedresurs.ru/img/icons/print22.png"/>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r>
          </w:tbl>
          <w:p w:rsidR="00A73A6B" w:rsidRPr="00A73A6B" w:rsidRDefault="00A73A6B" w:rsidP="00A73A6B">
            <w:pPr>
              <w:spacing w:after="0" w:line="240" w:lineRule="auto"/>
              <w:jc w:val="right"/>
              <w:rPr>
                <w:rFonts w:ascii="Times New Roman" w:eastAsia="Times New Roman" w:hAnsi="Times New Roman" w:cs="Times New Roman"/>
                <w:sz w:val="24"/>
                <w:szCs w:val="24"/>
                <w:lang w:eastAsia="ru-RU"/>
              </w:rPr>
            </w:pPr>
          </w:p>
        </w:tc>
      </w:tr>
      <w:tr w:rsidR="00A73A6B" w:rsidRPr="00A73A6B" w:rsidTr="00A73A6B">
        <w:trPr>
          <w:tblCellSpacing w:w="0" w:type="dxa"/>
        </w:trPr>
        <w:tc>
          <w:tcPr>
            <w:tcW w:w="0" w:type="auto"/>
            <w:gridSpan w:val="2"/>
            <w:vAlign w:val="center"/>
            <w:hideMark/>
          </w:tcPr>
          <w:p w:rsidR="00A73A6B" w:rsidRPr="00A73A6B" w:rsidRDefault="00A73A6B" w:rsidP="00A73A6B">
            <w:pPr>
              <w:spacing w:after="0" w:line="240" w:lineRule="auto"/>
              <w:rPr>
                <w:rFonts w:ascii="Times New Roman" w:eastAsia="Times New Roman" w:hAnsi="Times New Roman" w:cs="Times New Roman"/>
                <w:sz w:val="24"/>
                <w:szCs w:val="24"/>
                <w:lang w:eastAsia="ru-RU"/>
              </w:rPr>
            </w:pPr>
          </w:p>
        </w:tc>
      </w:tr>
    </w:tbl>
    <w:p w:rsidR="00A73A6B" w:rsidRPr="00A73A6B" w:rsidRDefault="00A73A6B" w:rsidP="00A73A6B">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9355"/>
      </w:tblGrid>
      <w:tr w:rsidR="00A73A6B" w:rsidRPr="00A73A6B" w:rsidTr="00A73A6B">
        <w:trPr>
          <w:tblCellSpacing w:w="0" w:type="dxa"/>
        </w:trPr>
        <w:tc>
          <w:tcPr>
            <w:tcW w:w="0" w:type="auto"/>
            <w:vAlign w:val="center"/>
            <w:hideMark/>
          </w:tcPr>
          <w:tbl>
            <w:tblPr>
              <w:tblW w:w="0" w:type="auto"/>
              <w:tblCellMar>
                <w:left w:w="0" w:type="dxa"/>
                <w:right w:w="0" w:type="dxa"/>
              </w:tblCellMar>
              <w:tblLook w:val="04A0"/>
            </w:tblPr>
            <w:tblGrid>
              <w:gridCol w:w="3030"/>
              <w:gridCol w:w="6309"/>
            </w:tblGrid>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 сообщения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2184252</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Дата публикации</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27.10.2017</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Наименование должника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Открытое акционерное общество "Строительное управление Сибирского военного округа"</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Адрес</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Забайкальский край, Чита г, Смоленская ул, 41</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ОГРН</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1097536004257</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ИНН</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7536102568</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 дела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А78-6417/2010</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Арбитражный управляющий</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Зайцев Юрий Иванович (ИНН 503700080385,  СНИЛС 014-738-006 30)</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Адрес для корреспонденции</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142280, Московская обл., г.Протвино, ул.Победы, д.2, оф.211</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САУ "СРО "ДЕЛО" - Союз арбитражных управляющих "Саморегулируемая организация "ДЕЛО" (ИНН 5010029544,  ОГРН 1035002205919)</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Адрес 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141980, Московская область, г. Дубна, ул. Жуковского, д.2</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Вид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Публичное предложение</w:t>
                  </w:r>
                </w:p>
              </w:tc>
            </w:tr>
            <w:tr w:rsidR="00A73A6B" w:rsidRPr="00A73A6B" w:rsidTr="00A73A6B">
              <w:tc>
                <w:tcPr>
                  <w:tcW w:w="0" w:type="auto"/>
                  <w:vAlign w:val="cente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A73A6B" w:rsidRPr="00A73A6B" w:rsidRDefault="00A73A6B" w:rsidP="00A73A6B">
                  <w:pPr>
                    <w:spacing w:after="0" w:line="240" w:lineRule="auto"/>
                    <w:rPr>
                      <w:rFonts w:ascii="Times New Roman" w:eastAsia="Times New Roman" w:hAnsi="Times New Roman" w:cs="Times New Roman"/>
                      <w:sz w:val="20"/>
                      <w:szCs w:val="20"/>
                      <w:lang w:eastAsia="ru-RU"/>
                    </w:rPr>
                  </w:pP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Дата и время начала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03.11.2017 09:00</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Дата и время окончания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15.12.2017 15:00</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Правила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 xml:space="preserve">Прием заявок на участие в электронных торгах осуществляется с 09-00ч. по 15-00ч. каждого дня действующего периода снижения цены с 03.11.2017г. по 15.12.2017 г. включительно, московского времени, в рабочие дни. К участию в торгах допускаются юридические и физические лица, которые могут быть признаны покупателями по законодательству РФ, своевременно подавшие заявку и другие необходимые документы, соответствующие требованиям законодательства и указанным в сообщении о торгах, и внесшие задаток. К заявке на участие в торгах должны прилагаться следующие документы в форме электронных документов, подписанных электронной подписью заявителя: Юридические лица: выписка из ЕГРЮЛ, полученная не более чем за 30 дней до даты подачи заявки, или нотариально заверенная копия такой выписки; копия свидетельства о государственной регистрации юридического лица (в случае регистрации юридического лица до 01.07.2002 года - дополнительно копия свидетельства о внесении записи в ЕГРЮЛ о данном юридическом лице), заверенная нотариально или органом, осуществляющим государственную регистрацию юридических лиц; копия устава, заверенная нотариально или органом, осуществляющим государственную регистрацию юридических лиц; копия протокола (решения) о назначении исполнительного органа, заверенная нотариально; копия платежного документа подтверждающего внесение задатка; копия документа, подтверждающего полномочия лица, действующего от имени данной организации без доверенности, заверенная нотариально или органом, осуществляющим государственную регистрацию юридических лиц; в случае подачи заявки через представителя дополнительно представляются: копия паспорта представителя и доверенность на право подписания и (или) подачу заявки на участие в торгах; Индивидуальные предприниматели: выписка из ЕГРИП, полученная не более чем за 30 дней до даты подачи заявки, или нотариально заверенная копия такой выписки; копия свидетельства о государственной регистрации лица в качестве индивидуального предпринимателя, заверенная нотариально или органом, осуществляющим государственную регистрацию индивидуальных предпринимателей; копия платежного документа подтверждающего внесение задатка; в случае подачи заявки через представителя дополнительно представляются: копия паспорта представителя и доверенность на право подписания и (или) подачу заявки на участие в торгах; Физические лица: копия паспорта или иного, заменяющего паспорт документа, удостоверяющего личность (оригинал предъявляется при подаче заявки); нотариально заверенное согласие супруга/супруги; копию платежного документа подтверждающего внесение задатка; в случае подачи заявки через представителя дополнительно представляются: копия паспорта или иного, заменяющего паспорт документа, удостоверяющего личность </w:t>
                  </w:r>
                  <w:r w:rsidRPr="00A73A6B">
                    <w:rPr>
                      <w:rFonts w:ascii="Times New Roman" w:eastAsia="Times New Roman" w:hAnsi="Times New Roman" w:cs="Times New Roman"/>
                      <w:sz w:val="17"/>
                      <w:szCs w:val="17"/>
                      <w:lang w:eastAsia="ru-RU"/>
                    </w:rPr>
                    <w:lastRenderedPageBreak/>
                    <w:t>представителя и нотариально удостоверенная доверенность.</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lastRenderedPageBreak/>
                    <w:t>Дата и время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15.12.2017 15:00</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Форма подачи предложения о цене:</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Открытая</w:t>
                  </w:r>
                </w:p>
              </w:tc>
            </w:tr>
            <w:tr w:rsidR="00A73A6B" w:rsidRPr="00A73A6B" w:rsidTr="00A73A6B">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Место проведения:</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«Системы ЭЛектронных Торгов»</w:t>
                  </w:r>
                </w:p>
              </w:tc>
            </w:tr>
          </w:tbl>
          <w:p w:rsidR="00A73A6B" w:rsidRPr="00A73A6B" w:rsidRDefault="00A73A6B" w:rsidP="00A73A6B">
            <w:pPr>
              <w:spacing w:after="240" w:line="240" w:lineRule="auto"/>
              <w:rPr>
                <w:rFonts w:ascii="Tahoma" w:eastAsia="Times New Roman" w:hAnsi="Tahoma" w:cs="Tahoma"/>
                <w:color w:val="333333"/>
                <w:sz w:val="17"/>
                <w:szCs w:val="17"/>
                <w:lang w:eastAsia="ru-RU"/>
              </w:rPr>
            </w:pPr>
          </w:p>
          <w:p w:rsidR="00A73A6B" w:rsidRPr="00A73A6B" w:rsidRDefault="00A73A6B" w:rsidP="00A73A6B">
            <w:pPr>
              <w:spacing w:after="0" w:line="240" w:lineRule="auto"/>
              <w:jc w:val="both"/>
              <w:rPr>
                <w:rFonts w:ascii="Tahoma" w:eastAsia="Times New Roman" w:hAnsi="Tahoma" w:cs="Tahoma"/>
                <w:color w:val="333333"/>
                <w:sz w:val="17"/>
                <w:szCs w:val="17"/>
                <w:lang w:eastAsia="ru-RU"/>
              </w:rPr>
            </w:pPr>
            <w:r w:rsidRPr="00A73A6B">
              <w:rPr>
                <w:rFonts w:ascii="Tahoma" w:eastAsia="Times New Roman" w:hAnsi="Tahoma" w:cs="Tahoma"/>
                <w:b/>
                <w:bCs/>
                <w:color w:val="333333"/>
                <w:sz w:val="17"/>
                <w:szCs w:val="17"/>
                <w:lang w:eastAsia="ru-RU"/>
              </w:rPr>
              <w:t>Текст:</w:t>
            </w:r>
            <w:r w:rsidRPr="00A73A6B">
              <w:rPr>
                <w:rFonts w:ascii="Tahoma" w:eastAsia="Times New Roman" w:hAnsi="Tahoma" w:cs="Tahoma"/>
                <w:color w:val="333333"/>
                <w:sz w:val="17"/>
                <w:szCs w:val="17"/>
                <w:lang w:eastAsia="ru-RU"/>
              </w:rPr>
              <w:br/>
              <w:t>Организатор торгов - конкурсный управляющий Зайцев Юрий Иванович, ИНН 503700080385, СНИЛС 014-738-006 30, член САУ «СРО «Дело» (ИНН 5010029544), почтовый адрес: 142280, Московская обл., г. Протвино, ул. Победы, д.2, оф.211, fmsk_torg@mail.ru, тел. 8 (916) 690-72-20, объявляет о проведении с 03.11.2017г. по 15.12.2017г. торгов в форме публичного предложения с открытой формой подачи предложений о цене по продаже имущества Открытого акционерного общества «Строительное управление Сибирского военного округа» (дело № А78-6417/2010, ОГРН 1097536004257, ИНН 7536102568, адрес: 672027, Забайкальский край, г. Чита, ул. Смоленская, 41), на электронной площадке «ЭТП СЭлТ – БАНКРОТСТВО» (оператором которой является ООО «Системы ЭЛектронных Торгов», 107143, г. Москва, ул. Вербная, д. 6, стр. 1, ОГРН 1097746806893, ИНН 7710761281, далее - ЭТП), расположенной в сети Интернет по адресу: http:// bankruptcy. selt-online.ru/. Предметом торгов в форме публичного предложения с открытой формой подачи предложений о цене являются: </w:t>
            </w:r>
            <w:r w:rsidRPr="00A73A6B">
              <w:rPr>
                <w:rFonts w:ascii="Tahoma" w:eastAsia="Times New Roman" w:hAnsi="Tahoma" w:cs="Tahoma"/>
                <w:color w:val="333333"/>
                <w:sz w:val="17"/>
                <w:szCs w:val="17"/>
                <w:lang w:eastAsia="ru-RU"/>
              </w:rPr>
              <w:br/>
              <w:t>Лот№1 – имущественный комплекс производственной базы, расположенной по адресу: Россия, Забайкальский край, г. Чита, ул. Трактовая, 22 в составе: Земельный участок, кад.№ 75:32:010333:0009, для нужд Министерства обороны РФ, общей площадью 47096,00 кв.м.; Хранилище № 15, складское; Фундамент: бетонные блоки, Стены: кирпичные, колонны, сетка "рабица", Крыша рулонная; лит. У; этаж-ть 1, кад.№ 75:32:010333:311, гп 1989, общей площадью 2820,20 кв.м.; Хранилище № 10, складское; Фундамент бетонный, Стены: кирпич, бетон, Крыша:фанера, профлист; лит. Б; этаж-ть 1, кад.№ 75:32:010333:328, гп 1978, общей площадью 344,00 кв.м.; Склад № 17, складское; Фундамент бетонные блоки, Стены: бетонные блоки, металлические листы, фанера по каркасу, Крыша: профлист; лит. К; этаж-ть 1, кад.№75:32:010333:335, гп 1994, общей площадью 668,40 кв.м.; Склад №14, складское. Фундамент: бетонный, Стены: кирпичные, Крыша: рулонная, профлист (внутр. пом.); лит. М; этаж-ть 1, кад.№75:32:010333:314, гп 1969, общей площадью 426,30 кв.м.; Склад №11, складское; Фундамент: бетонный, Стены: по металлическому каркасу профлист, фанера, Крыша: фанера, профлист; лит. Л; этаж-ть 1, кад.№75:32:010333:336, гп 1970, общей площадью 736,10 кв.м.; Склад № 8, складское; Фундамент: бетонные блоки, Стены: профлист по каркасу, Крыша: профлист; лит. Р; этаж-ть 1, кад.№75:32:010333:322, гп 1975, общей площадью 566,50 кв.м.; Склад № 7, складское; Фундамент: бетонный, Стены: кирпичные, Крыша: рулонная; лит. П; этаж-ть 1, кад.№75:32:010333:333, гп 1974, общей площадью 63,90 кв.м.; Склад № 3, складское; Фундамент бетонный, стены кирпичные, крыша рулонная; лит. Н; этаж-ть 1, кад.№75:32:010333:310, гп 1970, общей площадью 51,00 кв.м.; Склад № 5, навес для металла, складское; Фундамент бетонный, стены кирпичные, каркас из ж/б колонн, шифер, крыша рулонная; лит. В,В1; этаж-ть 1, кад.№75:32:010333:324, гп 1971/1974, общей площадью 1453,90 кв.м.; Будка к бурскважине, вспомогательное; Фундамент: цоколь кирпичный, стены кирпичные, крыша рулонная; лит. С; этаж-ть 1, кад.№75:32:010333:334, гп 1975, общей площадью 9,10 кв.м.; Бойлерная, вспомогательное. Фундамент бетонный, стены: кирпичные, ж/б панели, крыша: рулонная, профлист; лит, И,И1; этаж-ть 1, кад.№ 75:32:010333:330, гп 1971, общей площадью 64,80 кв.м.; Проходная-контора. Фундамент бетонный, стены кирпичные, крыша: шифер, рулонная; лит. А; этаж-ть 1,2, кад.№75:32:010333:327, гп 1966, общей площадью 303,40 кв.м.; Подъездная железнодорожная ветка, транспортное. Шпалы из дерева; Протяженность 62,84 м. от Трактовой ул., 1 – до Трактовой ул., 18, лит. Г1, кад.№75:32:010101:4158, гп 1977, 62,84 п.м.; Площадка открытого хранения, складское. Фундамент бетон, лит. Г12, этаж-ть 1, кад.№75:32:010333:326, гп 1977, общей площадью 609,50 кв.м.; Электросети, коммуникационное; лит. Г19, Г20, кад.№75:32:010333:320, гп 1971, 910 п.м.; Теплосети, коммуникационное. Трубопроводы: сталь; лит. Г18, кад.№75:32:010333:313, гп 1979, 169 п.м.; Рампа, вспомогательное. Стены бетон; лит. Г13, кад.№75:32:010333:316, гп 1972, общей площадью 461,40 кв.м.; Дорога асфальтированная. Материал асфальтобетон; лит. Г16, кад.№75:32:010333:332, гп 1970, площадь покрытия 14750,00кв.м.; Эстакада, вспомогательное, Стены кирпич; лит. Г14, кад.№75:32:010333:312, гп 1977, 171,5 п.м.; Подъездная железнодорожная ветка. Шпалы дерево; лит. Г17, кад.№75:32:010333:319, гп 1972, 349,7 п.м.; Забор железобетонный. Стены: ж/б панели; лит. Г1, кад.№75:32:010333:331, гп 1966, 418,6 п.м.; Склад горюче-смазочных материалов, стр. 4. лит.Д, этаж-ть 1, кад.№75:32:010333:329, гп н/о, общей площадью 46,10 кв.м.; Склад №18. Фундамент бетонный, стены ж/б панели, крыша рулонная, этаж-ть 1, лит. Т, кад.№ 75:32:010333:323, гп н/о, общей площадью 18,30 кв.м.; Пожарное депо. Фундамент бетонный, стены кирпичные, крыша рулонная этаж-ть 2, лит.Е, кад.№75:32:010333:315, гп н/о, общей площадью 218,10 кв.м.; Склад №19. Фундамент бетонный, стены кирпичные, крыша рулонная, этаж-ть 1, лит. Ж, кад.№ 75:32:010333:325, гп н/о, общей площадью 20,60 кв.м.; Площадка открытого хранения, складское. Покрытие асфальтобетон, лит. Г15, кад.№75:32:010333:321, гп н/о, общей площадью 1972,0 кв.м.; Эстакада, соор. 1, лит. Г11, кад.№75:32:010333:318, гп н/о, общей площадью 96,10 кв.м.; Подстанция КТПН-250, гп 1984. </w:t>
            </w:r>
            <w:r w:rsidRPr="00A73A6B">
              <w:rPr>
                <w:rFonts w:ascii="Tahoma" w:eastAsia="Times New Roman" w:hAnsi="Tahoma" w:cs="Tahoma"/>
                <w:color w:val="333333"/>
                <w:sz w:val="17"/>
                <w:szCs w:val="17"/>
                <w:lang w:eastAsia="ru-RU"/>
              </w:rPr>
              <w:br/>
              <w:t xml:space="preserve">Лот№2 - имущественный комплекс производственной базы, расположенной по адресу: Россия, Забайкальский край, г. Чита, ул. Верхоленская, 24 в составе: Земельный участок, для промышленного производства, кад.№75:32:020105:0008, общей площадью 5,6095 га.; Контрольно-технический пункт с диспетчерской; вспомогательное. Фундамент: бутовый, сборный ж/б. Стены кирпичные. Крыша шиферная; лит. А; этаж-ть 2, кад.№75:32:020105:415, гп 1958/1973, общей площадью 360,4 кв.м.; Склад, складское; Фундамент железобетонный. Стены кирпичные. Крыша шиферная; лит К; этаж-ть 2, кад.№75:32:020105:405, гп 1970, общей площадью 162,1 кв.м.; Склад, складское; Фундамент бетонный. Стены кирпичные, крыша шиферная; лит.Т, этаж-ть,2, кад.№75:32:020105:400, гп 1953, общей площадью 166,4 кв.м.; Склад, складское; Фундамент сборный ж/б, стены кирпичные, крыша: рубероид, шифер; лит. Ф,Ф1; этаж-ть 1, кад.№ 75:32:020105:410, гп 1980, общей площадью </w:t>
            </w:r>
            <w:r w:rsidRPr="00A73A6B">
              <w:rPr>
                <w:rFonts w:ascii="Tahoma" w:eastAsia="Times New Roman" w:hAnsi="Tahoma" w:cs="Tahoma"/>
                <w:color w:val="333333"/>
                <w:sz w:val="17"/>
                <w:szCs w:val="17"/>
                <w:lang w:eastAsia="ru-RU"/>
              </w:rPr>
              <w:lastRenderedPageBreak/>
              <w:t>195,1 кв.м.; Мастерские ПТО, производственное; Фундамент сборный ж/б, стены кирпичные, крыша: рубероид, шифер; лит. Р,Р1; этаж-ть 1, кад.№75:32:020105:407, гп 1965, общей площадью 1074,9 кв.м.; Контрольно-технический пункт, административное; Фундамент сборный ж/б, стены панельные, крыша рубероид, лит. Н, этаж-ть 2, кад.№75:32:020105:401, гп 1993, общей площадью 190,7 кв.м.; Инструментальный цех, производственное; Фундамент: бутовый, сборный ж/б, стены кирпичные, крыша: рубероид, шифер; лит. И,И1,И2,ИЗ; этаж-ть 1,2, кад.№75:32:020105:414, гп 1952, общей площадью 1678,8 кв.м.; Административное здание; Фундамент сборный ж/б, стены кирпичные, крыша: рубероид, шифер; лит. Д,Д1; этаж-ть 2, кад.№75:32:020105:416, гп 1968/1980, общей площадью 447,2 кв.м.; Автомастерские, производственное; Фундамент сборный ж/б, стены кирпичные, крыша рубероид; лит Ж,Ж1; этаж-ть 2, кад.№ 75:32:020105:411, гп 1970, общей площадью 2169,8 кв.м.; Гараж, гаражное. Фундамент: сборный ж/б, стены: кирпичные, панельные, крыша рубероид; лит. Е; этаж-ть 1, кад.№75:32:020105:417, гп 1977, общей площадью 1433,2 кв.м.; Гараж, гаражное; Фундамент сборный ж/б, стены: кирпичные, ж/б, крыша рубероид; лит. Л,Л1; этаж-ть 1, кад.№75:32:020105:403, гп 1993, общей площадью 1120,1 кв.м.; Штаб, административное; Фундамент: бутовый, сборный ж/б, стены кирпичные, крыша: рубероид, шиферная; лит. Б,Б1; этаж-ть 2, кад.№75:32:020105:409, гп 1957, общей площадью 251,2 кв.м.; Автостоянка. Покрытие асфальтобетон, лит. Г11, кад.№75:32:020105:404, гп 1980, площадь покрытия 3529,4 кв.м.; Автозаправочная станция. Фундамент железобетонный, стены: кирпичные, шлакобетонные, крыша профнастил; лит. М, Г13-Г19, этаж-ть 1, кад.№75:32:020105:614, гп 1980, общей площадью 56,7 кв.м.; Замощение. Линейный объект, благоустроительное; лит. Г20, кад.№75:32:020105:612, гп 1980, площадь покрытия 14643,3 кв.м.; Ограждение. Линейный объект, вспомогательное, лит.Г8, кад.№75:32:020105:613, гп 1980/1993, 895,06 п.м.; Кабельная линия 0,4 кВ, кад.№75:32:020105:57, гп н/о, 980,00 п.м.; Кузнечный цех. Фундамент: бутовый, стены кирпичные., крыша шиферная; лит. С; этаж-ть 2, кад.№75:32:020105:402, гп н/о, общей площадью 520,10 кв.м.; Столярный цех. Фундамент сборный ж/б, стены кирпичные, крыша шиферная; лит. В,В1; этаж-ть 1, кад.№75:32:020105:413, гп н/о, общей площадью 312,00 кв.м.; Склад, стр. 12. Фундамент сборный ж/б, стены кирпичные, крыша рубероид; лит.П; этаж-ть 1 кад.№75:32:020105:399, гп н/о, общей площадью 124,00 кв.м.; Склад, стр. 17. Фундамент сборный ж/б, стены кирпичные, крыша рубероид; этаж-ть 1, лит. Х, кад.№ 75:32:020105:408, гп н/о, общей площадью 27,20 кв.м.; Тепловые сети, соор. 22, лит.Г22, кад.№ 75:32:020105:54, гп н/о, 539,00 п.м.; Водопроводные сети, сооруж. 21. Лит. Г21, кад.№75:32:020105:53, гп н/о, 339,00 п.м.; Канализационные сети, сооруж. 23. Лит. Г23. Кад.№75:32:020105:55, гп н/о, 3,00 п.м.; Электроподстанция КТПН-250, гп 1991; Трансформатор ТМОБ 63, гп 2008.</w:t>
            </w:r>
            <w:r w:rsidRPr="00A73A6B">
              <w:rPr>
                <w:rFonts w:ascii="Tahoma" w:eastAsia="Times New Roman" w:hAnsi="Tahoma" w:cs="Tahoma"/>
                <w:color w:val="333333"/>
                <w:sz w:val="17"/>
                <w:szCs w:val="17"/>
                <w:lang w:eastAsia="ru-RU"/>
              </w:rPr>
              <w:br/>
              <w:t>Первоначальная цена лота №1 – 28 321 200,00 (Двадцать восемь миллионов триста двадцать одна тысяча двести рублей). Первоначальная цена лота №2 – 33 173 100,00 (Тридцать три миллиона сто семьдесят три тысячи сто рублей). НДС не облагается.</w:t>
            </w:r>
            <w:r w:rsidRPr="00A73A6B">
              <w:rPr>
                <w:rFonts w:ascii="Tahoma" w:eastAsia="Times New Roman" w:hAnsi="Tahoma" w:cs="Tahoma"/>
                <w:color w:val="333333"/>
                <w:sz w:val="17"/>
                <w:szCs w:val="17"/>
                <w:lang w:eastAsia="ru-RU"/>
              </w:rPr>
              <w:br/>
              <w:t>Прием заявок на участие в электронных торгах осуществляется с 09-00ч. по 15-00ч. каждого дня действующего периода снижения цены с 03.11.2017г. по 15.12.2017 г. включительно, московского времени, в рабочие дни. Подробно с характеристиками лотов, условиями договора о задатке и договора купли-продажи, можно ознакомиться у Организатора торгов по рабочим дням с 11.00 до 16.00 ч. по предварительной записи по телефону; на сайте Единого федерального реестра сведений о банкротстве: http://fedresurs.ru, а так же на сайте ЭТП.</w:t>
            </w:r>
            <w:r w:rsidRPr="00A73A6B">
              <w:rPr>
                <w:rFonts w:ascii="Tahoma" w:eastAsia="Times New Roman" w:hAnsi="Tahoma" w:cs="Tahoma"/>
                <w:color w:val="333333"/>
                <w:sz w:val="17"/>
                <w:szCs w:val="17"/>
                <w:lang w:eastAsia="ru-RU"/>
              </w:rPr>
              <w:br/>
              <w:t>Срок действия публичного предложения – 30 (Тридцать) рабочих дней, в течение которого начальная цена снижается каждые 5 (пять) рабочих дней следующим образом:</w:t>
            </w:r>
            <w:r w:rsidRPr="00A73A6B">
              <w:rPr>
                <w:rFonts w:ascii="Tahoma" w:eastAsia="Times New Roman" w:hAnsi="Tahoma" w:cs="Tahoma"/>
                <w:color w:val="333333"/>
                <w:sz w:val="17"/>
                <w:szCs w:val="17"/>
                <w:lang w:eastAsia="ru-RU"/>
              </w:rPr>
              <w:br/>
              <w:t>с 09-00 03.11.2017г. по 15-00 10.11.2017г. - первоначальная цена лотов; с 09-00 13.11.2017 по 15-00 17.11.2017г. - на 10% от первоначальной цены лотов; с 09-00 20.11.2017 по 15-00 24.11.2017г. - на 20% от первоначальной цены лотов; с 09-00 27.11.2017 по 15-00 01.12.2017г. - на 30% от первоначальной цены лотов; с 09-00 04.12.2017 по 15-00 08.12.2017г. - на 40% от первоначальной цены лотов; с 09-00 11.12.2017 по 15-00 15.12.2017г. - на 50% от первоначальной цены лотов. Указанная цена является окончательной и снижению не подлежит. </w:t>
            </w:r>
            <w:r w:rsidRPr="00A73A6B">
              <w:rPr>
                <w:rFonts w:ascii="Tahoma" w:eastAsia="Times New Roman" w:hAnsi="Tahoma" w:cs="Tahoma"/>
                <w:color w:val="333333"/>
                <w:sz w:val="17"/>
                <w:szCs w:val="17"/>
                <w:lang w:eastAsia="ru-RU"/>
              </w:rPr>
              <w:br/>
              <w:t>Для участия в торгах Претендент перечисляет задаток, в установленные в настоящем сообщении порядке и сроки и предоставляет Оператору электронной площадки заявку на участие в торгах. Заявка на участие в торгах должна соответствовать требованиям, установленным Законом о банкротстве, и настоящему сообщению о проведении торгов.</w:t>
            </w:r>
            <w:r w:rsidRPr="00A73A6B">
              <w:rPr>
                <w:rFonts w:ascii="Tahoma" w:eastAsia="Times New Roman" w:hAnsi="Tahoma" w:cs="Tahoma"/>
                <w:color w:val="333333"/>
                <w:sz w:val="17"/>
                <w:szCs w:val="17"/>
                <w:lang w:eastAsia="ru-RU"/>
              </w:rPr>
              <w:br/>
              <w:t xml:space="preserve">К участию в торгах допускаются юридические и физические лица, которые могут быть признаны покупателями по законодательству РФ, своевременно подавшие заявку и другие необходимые документы, соответствующие требованиям законодательства и указанным в сообщении о торгах, и внесшие задаток. К заявке на участие в торгах должны прилагаться следующие документы в форме электронных документов, подписанных электронной подписью заявителя: Юридические лица: выписка из ЕГРЮЛ, полученная не более чем за 30 дней до даты подачи заявки, или нотариально заверенная копия такой выписки; копия свидетельства о государственной регистрации юридического лица (в случае регистрации юридического лица до 01.07.2002 года - дополнительно копия свидетельства о внесении записи в ЕГРЮЛ о данном юридическом лице), заверенная нотариально или органом, осуществляющим государственную регистрацию юридических лиц; копия устава, заверенная нотариально или органом, осуществляющим государственную регистрацию юридических лиц; копия протокола (решения) о назначении исполнительного органа, заверенная нотариально; копия платежного документа подтверждающего внесение задатка; копия документа, подтверждающего полномочия лица, действующего от имени данной организации без доверенности, заверенная нотариально или органом, осуществляющим государственную регистрацию юридических лиц; в случае подачи заявки через представителя дополнительно представляются: копия паспорта представителя и доверенность на право подписания и (или) подачу заявки на участие в торгах; Индивидуальные предприниматели: выписка из ЕГРИП, полученная не более чем за 30 дней до даты подачи заявки, или нотариально заверенная копия такой выписки; копия свидетельства о государственной регистрации лица в качестве индивидуального предпринимателя, заверенная нотариально или органом, осуществляющим государственную регистрацию индивидуальных предпринимателей; копия платежного документа подтверждающего внесение задатка; в случае подачи заявки через представителя дополнительно представляются: копия паспорта представителя и доверенность на право подписания и (или) подачу заявки на участие в торгах; Физические лица: копия паспорта или иного, заменяющего паспорт документа, удостоверяющего личность (оригинал предъявляется при подаче заявки); нотариально заверенное согласие супруга/супруги; копию платежного документа подтверждающего внесение задатка; в случае подачи заявки через представителя дополнительно представляются: копия паспорта или иного, </w:t>
            </w:r>
            <w:r w:rsidRPr="00A73A6B">
              <w:rPr>
                <w:rFonts w:ascii="Tahoma" w:eastAsia="Times New Roman" w:hAnsi="Tahoma" w:cs="Tahoma"/>
                <w:color w:val="333333"/>
                <w:sz w:val="17"/>
                <w:szCs w:val="17"/>
                <w:lang w:eastAsia="ru-RU"/>
              </w:rPr>
              <w:lastRenderedPageBreak/>
              <w:t>заменяющего паспорт документа, удостоверяющего личность представителя и нотариально удостоверенная доверенность.</w:t>
            </w:r>
            <w:r w:rsidRPr="00A73A6B">
              <w:rPr>
                <w:rFonts w:ascii="Tahoma" w:eastAsia="Times New Roman" w:hAnsi="Tahoma" w:cs="Tahoma"/>
                <w:color w:val="333333"/>
                <w:sz w:val="17"/>
                <w:szCs w:val="17"/>
                <w:lang w:eastAsia="ru-RU"/>
              </w:rPr>
              <w:br/>
              <w:t>Задаток в размере 10% от начальной цены лота данного этапа торгов оплачивается до окончания периода снижения цены на расчетный счет ОАО «СУ Сиб ВО», ИНН 7536102568, КПП 753601001, №40702810900000193570 в ВТБ (ПАО), БИК 044525716, к/с 30101810100000000716. в назначении платежа указывается: «Задаток для участия в торгах №… по реализации имущества ОАО «СУ Сиб ВО» по лоту №..., НДС не облагается». Зарегистрированная заявка на участие в торгах в форме публичного предложения является поступившим продавцу предложением (офертой) претендента, выражающим его намерение заключить с продавцом договор купли-продажи имущества по предложенной претендентом цене приобретения. 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Оператору электронной площадки. Изменение заявки допускается только путем подачи Заявителем новой заявки в сроки, установленные в сообщении о торгах,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 Право приобретения имущества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на торгах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С даты определения победителя торгов прием заявок прекращается. </w:t>
            </w:r>
            <w:r w:rsidRPr="00A73A6B">
              <w:rPr>
                <w:rFonts w:ascii="Tahoma" w:eastAsia="Times New Roman" w:hAnsi="Tahoma" w:cs="Tahoma"/>
                <w:color w:val="333333"/>
                <w:sz w:val="17"/>
                <w:szCs w:val="17"/>
                <w:lang w:eastAsia="ru-RU"/>
              </w:rPr>
              <w:br/>
              <w:t>Оформление Договора купли-продажи производится Продавцом и Победителем торгов не позднее 10 рабочих дней со дня подписания прокола об итогах торгов. Оплата производится победителем торгов не позднее 30-ти дней со дня подписания договора купли-продажи, по следующим реквизитам: Получатель – ОАО «СУ Сиб ВО», ИНН 7536102568, КПП 753601001 р/с 40702810000000103570 в ВТБ 24 (ПАО), г. Москва, БИК 044525716, к/с 30101810100000000716.</w:t>
            </w:r>
          </w:p>
          <w:p w:rsidR="00A73A6B" w:rsidRPr="00A73A6B" w:rsidRDefault="00A73A6B" w:rsidP="00A73A6B">
            <w:pPr>
              <w:spacing w:after="0" w:line="240" w:lineRule="auto"/>
              <w:rPr>
                <w:rFonts w:ascii="Tahoma" w:eastAsia="Times New Roman" w:hAnsi="Tahoma" w:cs="Tahoma"/>
                <w:color w:val="333333"/>
                <w:sz w:val="17"/>
                <w:szCs w:val="17"/>
                <w:lang w:eastAsia="ru-RU"/>
              </w:rPr>
            </w:pPr>
          </w:p>
          <w:tbl>
            <w:tblPr>
              <w:tblW w:w="5000" w:type="pct"/>
              <w:shd w:val="clear" w:color="auto" w:fill="CCD8E3"/>
              <w:tblCellMar>
                <w:left w:w="0" w:type="dxa"/>
                <w:right w:w="0" w:type="dxa"/>
              </w:tblCellMar>
              <w:tblLook w:val="04A0"/>
            </w:tblPr>
            <w:tblGrid>
              <w:gridCol w:w="804"/>
              <w:gridCol w:w="2458"/>
              <w:gridCol w:w="1163"/>
              <w:gridCol w:w="659"/>
              <w:gridCol w:w="915"/>
              <w:gridCol w:w="1817"/>
              <w:gridCol w:w="1539"/>
            </w:tblGrid>
            <w:tr w:rsidR="00A73A6B" w:rsidRPr="00A73A6B" w:rsidTr="00A73A6B">
              <w:tc>
                <w:tcPr>
                  <w:tcW w:w="450" w:type="dxa"/>
                  <w:shd w:val="clear" w:color="auto" w:fill="CCD8E3"/>
                  <w:tcMar>
                    <w:top w:w="60" w:type="dxa"/>
                    <w:left w:w="150" w:type="dxa"/>
                    <w:bottom w:w="60" w:type="dxa"/>
                    <w:right w:w="150" w:type="dxa"/>
                  </w:tcMar>
                  <w:vAlign w:val="center"/>
                  <w:hideMark/>
                </w:tcPr>
                <w:p w:rsidR="00A73A6B" w:rsidRPr="00A73A6B" w:rsidRDefault="00A73A6B" w:rsidP="00A73A6B">
                  <w:pPr>
                    <w:spacing w:after="0" w:line="240" w:lineRule="auto"/>
                    <w:jc w:val="center"/>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Номер лота</w:t>
                  </w:r>
                </w:p>
              </w:tc>
              <w:tc>
                <w:tcPr>
                  <w:tcW w:w="1500" w:type="dxa"/>
                  <w:shd w:val="clear" w:color="auto" w:fill="CCD8E3"/>
                  <w:tcMar>
                    <w:top w:w="60" w:type="dxa"/>
                    <w:left w:w="150" w:type="dxa"/>
                    <w:bottom w:w="60" w:type="dxa"/>
                    <w:right w:w="150" w:type="dxa"/>
                  </w:tcMar>
                  <w:vAlign w:val="center"/>
                  <w:hideMark/>
                </w:tcPr>
                <w:p w:rsidR="00A73A6B" w:rsidRPr="00A73A6B" w:rsidRDefault="00A73A6B" w:rsidP="00A73A6B">
                  <w:pPr>
                    <w:spacing w:after="0" w:line="240" w:lineRule="auto"/>
                    <w:jc w:val="center"/>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Описание</w:t>
                  </w:r>
                </w:p>
              </w:tc>
              <w:tc>
                <w:tcPr>
                  <w:tcW w:w="1500" w:type="dxa"/>
                  <w:shd w:val="clear" w:color="auto" w:fill="CCD8E3"/>
                  <w:tcMar>
                    <w:top w:w="60" w:type="dxa"/>
                    <w:left w:w="150" w:type="dxa"/>
                    <w:bottom w:w="60" w:type="dxa"/>
                    <w:right w:w="150" w:type="dxa"/>
                  </w:tcMar>
                  <w:vAlign w:val="center"/>
                  <w:hideMark/>
                </w:tcPr>
                <w:p w:rsidR="00A73A6B" w:rsidRPr="00A73A6B" w:rsidRDefault="00A73A6B" w:rsidP="00A73A6B">
                  <w:pPr>
                    <w:spacing w:after="0" w:line="240" w:lineRule="auto"/>
                    <w:jc w:val="center"/>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Начальная цена, руб</w:t>
                  </w:r>
                </w:p>
              </w:tc>
              <w:tc>
                <w:tcPr>
                  <w:tcW w:w="1500" w:type="dxa"/>
                  <w:shd w:val="clear" w:color="auto" w:fill="CCD8E3"/>
                  <w:tcMar>
                    <w:top w:w="60" w:type="dxa"/>
                    <w:left w:w="150" w:type="dxa"/>
                    <w:bottom w:w="60" w:type="dxa"/>
                    <w:right w:w="150" w:type="dxa"/>
                  </w:tcMar>
                  <w:vAlign w:val="center"/>
                  <w:hideMark/>
                </w:tcPr>
                <w:p w:rsidR="00A73A6B" w:rsidRPr="00A73A6B" w:rsidRDefault="00A73A6B" w:rsidP="00A73A6B">
                  <w:pPr>
                    <w:spacing w:after="0" w:line="240" w:lineRule="auto"/>
                    <w:jc w:val="center"/>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Шаг</w:t>
                  </w:r>
                </w:p>
              </w:tc>
              <w:tc>
                <w:tcPr>
                  <w:tcW w:w="1050" w:type="dxa"/>
                  <w:shd w:val="clear" w:color="auto" w:fill="CCD8E3"/>
                  <w:tcMar>
                    <w:top w:w="60" w:type="dxa"/>
                    <w:left w:w="150" w:type="dxa"/>
                    <w:bottom w:w="60" w:type="dxa"/>
                    <w:right w:w="150" w:type="dxa"/>
                  </w:tcMar>
                  <w:vAlign w:val="center"/>
                  <w:hideMark/>
                </w:tcPr>
                <w:p w:rsidR="00A73A6B" w:rsidRPr="00A73A6B" w:rsidRDefault="00A73A6B" w:rsidP="00A73A6B">
                  <w:pPr>
                    <w:spacing w:after="0" w:line="240" w:lineRule="auto"/>
                    <w:jc w:val="center"/>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Задаток</w:t>
                  </w:r>
                </w:p>
              </w:tc>
              <w:tc>
                <w:tcPr>
                  <w:tcW w:w="1500" w:type="dxa"/>
                  <w:shd w:val="clear" w:color="auto" w:fill="CCD8E3"/>
                  <w:tcMar>
                    <w:top w:w="60" w:type="dxa"/>
                    <w:left w:w="150" w:type="dxa"/>
                    <w:bottom w:w="60" w:type="dxa"/>
                    <w:right w:w="150" w:type="dxa"/>
                  </w:tcMar>
                  <w:vAlign w:val="center"/>
                  <w:hideMark/>
                </w:tcPr>
                <w:p w:rsidR="00A73A6B" w:rsidRPr="00A73A6B" w:rsidRDefault="00A73A6B" w:rsidP="00A73A6B">
                  <w:pPr>
                    <w:spacing w:after="0" w:line="240" w:lineRule="auto"/>
                    <w:jc w:val="center"/>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Информация о снижении цены</w:t>
                  </w:r>
                </w:p>
              </w:tc>
              <w:tc>
                <w:tcPr>
                  <w:tcW w:w="0" w:type="auto"/>
                  <w:shd w:val="clear" w:color="auto" w:fill="CCD8E3"/>
                  <w:tcMar>
                    <w:top w:w="60" w:type="dxa"/>
                    <w:left w:w="150" w:type="dxa"/>
                    <w:bottom w:w="60" w:type="dxa"/>
                    <w:right w:w="150" w:type="dxa"/>
                  </w:tcMar>
                  <w:vAlign w:val="center"/>
                  <w:hideMark/>
                </w:tcPr>
                <w:p w:rsidR="00A73A6B" w:rsidRPr="00A73A6B" w:rsidRDefault="00A73A6B" w:rsidP="00A73A6B">
                  <w:pPr>
                    <w:spacing w:after="0" w:line="240" w:lineRule="auto"/>
                    <w:jc w:val="center"/>
                    <w:rPr>
                      <w:rFonts w:ascii="Times New Roman" w:eastAsia="Times New Roman" w:hAnsi="Times New Roman" w:cs="Times New Roman"/>
                      <w:b/>
                      <w:bCs/>
                      <w:sz w:val="17"/>
                      <w:szCs w:val="17"/>
                      <w:lang w:eastAsia="ru-RU"/>
                    </w:rPr>
                  </w:pPr>
                  <w:r w:rsidRPr="00A73A6B">
                    <w:rPr>
                      <w:rFonts w:ascii="Times New Roman" w:eastAsia="Times New Roman" w:hAnsi="Times New Roman" w:cs="Times New Roman"/>
                      <w:b/>
                      <w:bCs/>
                      <w:sz w:val="17"/>
                      <w:szCs w:val="17"/>
                      <w:lang w:eastAsia="ru-RU"/>
                    </w:rPr>
                    <w:t>Классификация имущества</w:t>
                  </w:r>
                </w:p>
              </w:tc>
            </w:tr>
            <w:tr w:rsidR="00A73A6B" w:rsidRPr="00A73A6B" w:rsidTr="00A73A6B">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center"/>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 xml:space="preserve">Лот№1 – имущественный комплекс производственной базы, расположенной по адресу: Россия, Забайкальский край, г. Чита, ул. Трактовая, 22 в составе: Земельный участок, кад.№ 75:32:010333:0009, для нужд Министерства обороны РФ, общей площадью 47096,00 кв.м.; Хранилище № 15, складское; Фундамент: бетонные блоки, Стены: кирпичные, колонны, сетка "рабица", Крыша рулонная; лит. У; этаж-ть 1, кад.№ 75:32:010333:311, гп 1989, общей площадью 2820,20 кв.м.; Хранилище № 10, складское; Фундамент бетонный, Стены: кирпич, бетон, Крыша:фанера, профлист; лит. Б; этаж-ть 1, кад.№ 75:32:010333:328, гп 1978, общей площадью 344,00 кв.м.; Склад № 17, складское; Фундамент бетонные блоки, Стены: бетонные блоки, металлические листы, фанера по каркасу, Крыша: профлист; лит. К; этаж-ть 1, кад.№75:32:010333:335, гп 1994, общей площадью 668,40 кв.м.; Склад №14, </w:t>
                  </w:r>
                  <w:r w:rsidRPr="00A73A6B">
                    <w:rPr>
                      <w:rFonts w:ascii="Times New Roman" w:eastAsia="Times New Roman" w:hAnsi="Times New Roman" w:cs="Times New Roman"/>
                      <w:sz w:val="17"/>
                      <w:szCs w:val="17"/>
                      <w:lang w:eastAsia="ru-RU"/>
                    </w:rPr>
                    <w:lastRenderedPageBreak/>
                    <w:t xml:space="preserve">складское. Фундамент: бетонный, Стены: кирпичные, Крыша: рулонная, профлист (внутр. пом.); лит. М; этаж-ть 1, кад.№75:32:010333:314, гп 1969, общей площадью 426,30 кв.м.; Склад №11, складское; Фундамент: бетонный, Стены: по металлическому каркасу профлист, фанера, Крыша: фанера, профлист; лит. Л; этаж-ть 1, кад.№75:32:010333:336, гп 1970, общей площадью 736,10 кв.м.; Склад № 8, складское; Фундамент: бетонные блоки, Стены: профлист по каркасу, Крыша: профлист; лит. Р; этаж-ть 1, кад.№75:32:010333:322, гп 1975, общей площадью 566,50 кв.м.; Склад № 7, складское; Фундамент: бетонный, Стены: кирпичные, Крыша: рулонная; лит. П; этаж-ть 1, кад.№75:32:010333:333, гп 1974, общей площадью 63,90 кв.м.; Склад № 3, складское; Фундамент бетонный, стены кирпичные, крыша рулонная; лит. Н; этаж-ть 1, кад.№75:32:010333:310, гп 1970, общей площадью 51,00 кв.м.; Склад № 5, навес для металла, складское; Фундамент бетонный, стены кирпичные, каркас из ж/б колонн, шифер, крыша рулонная; лит. В,В1; этаж-ть 1, кад.№75:32:010333:324, гп 1971/1974, общей площадью 1453,90 кв.м.; Будка к бурскважине, вспомогательное; Фундамент: цоколь кирпичный, стены кирпичные, крыша рулонная; лит. С; этаж-ть 1, кад.№75:32:010333:334, гп 1975, общей площадью 9,10 кв.м.; Бойлерная, вспомогательное. Фундамент бетонный, стены: кирпичные, ж/б панели, крыша: рулонная, профлист; лит, И,И1; этаж-ть 1, кад.№ 75:32:010333:330, гп 1971, общей площадью 64,80 кв.м.; Проходная-контора. Фундамент бетонный, стены кирпичные, крыша: шифер, рулонная; лит. А; этаж-ть 1,2, кад.№75:32:010333:327, гп 1966, общей площадью 303,40 кв.м.; Подъездная железнодорожная ветка, транспортное. Шпалы из дерева; Протяженность 62,84 м. от Трактовой ул., 1 – до </w:t>
                  </w:r>
                  <w:r w:rsidRPr="00A73A6B">
                    <w:rPr>
                      <w:rFonts w:ascii="Times New Roman" w:eastAsia="Times New Roman" w:hAnsi="Times New Roman" w:cs="Times New Roman"/>
                      <w:sz w:val="17"/>
                      <w:szCs w:val="17"/>
                      <w:lang w:eastAsia="ru-RU"/>
                    </w:rPr>
                    <w:lastRenderedPageBreak/>
                    <w:t>Трактовой ул., 18, лит. Г1, кад.№75:32:010101:4158, гп 1977, 62,84 п.м.; Площадка открытого хранения, складское. Фундамент бетон, лит. Г12, этаж-ть 1, кад.№75:32:010333:326, гп 1977, общей площадью 609,50 кв.м.; Электросети, коммуникационное; лит. Г19, Г20, кад.№75:32:010333:320, гп 1971, 910 п.м.; Теплосети, коммуникационное. Трубопроводы: сталь; лит. Г18, кад.№75:32:010333:313, гп 1979, 169 п.м.; Рампа, вспомогательное. Стены бетон; лит. Г13, кад.№75:32:010333:316, гп 1972, общей площадью 461,40 кв.м.; Дорога асфальтированная. Материал асфальтобетон; лит. Г16, кад.№75:32:010333:332, гп 1970, площадь покрытия 14750,00кв.м.; Эстакада, вспомогательное, Стены кирпич; лит. Г14, кад.№75:32:010333:312, гп 1977, 171,5 п.м.; Подъездная железнодорожная ветка. Шпалы дерево; лит. Г17, кад.№75:32:010333:319, гп 1972, 349,7 п.м.; Забор железобетонный. Стены: ж/б панели; лит. Г1, кад.№75:32:010333:331, гп 1966, 418,6 п.м.; Склад горюче-смазочных материалов, стр. 4. лит.Д, этаж-ть 1, кад.№75:32:010333:329, гп н/о, общей площадью 46,10 кв.м.; Склад №18. Фундамент бетонный, стены ж/б панели, крыша рулонная, этаж-ть 1, лит. Т, кад.№ 75:32:010333:323, гп н/о, общей площадью 18,30 кв.м.; Пожарное депо. Фундамент бетонный, стены кирпичные, крыша рулонная этаж-ть 2, лит.Е, кад.№75:32:010333:315, гп н/о, общей площадью 218,10 кв.м.; Склад №19. Фундамент бетонный, стены кирпичные, крыша рулонная, этаж-ть 1, лит. Ж, кад.№ 75:32:010333:325, гп н/о, общей площадью 20,60 кв.м.; Площадка открытого хранения, складское. Покрытие асфальтобетон, лит. Г15, кад.№75:32:010333:321, гп н/о, общей площадью 1972,0 кв.м.; Эстакада, соор. 1, лит. Г11, кад.№75:32:010333:318, гп н/о, общей площадью 96,10 кв.м.; Подстанция КТПН-250, гп 1984.</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right"/>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lastRenderedPageBreak/>
                    <w:t>28 321 200,00</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right"/>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right"/>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10,00 %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Срок действия публичного предложения – 30 (Тридцать) рабочих дней, в течение которого начальная цена снижается каждые 5 (пять) рабочих дней следующим образом:</w:t>
                  </w:r>
                  <w:r w:rsidRPr="00A73A6B">
                    <w:rPr>
                      <w:rFonts w:ascii="Times New Roman" w:eastAsia="Times New Roman" w:hAnsi="Times New Roman" w:cs="Times New Roman"/>
                      <w:sz w:val="17"/>
                      <w:szCs w:val="17"/>
                      <w:lang w:eastAsia="ru-RU"/>
                    </w:rPr>
                    <w:br/>
                    <w:t xml:space="preserve">с 09-00 03.11.2017г. по 15-00 10.11.2017г. - первоначальная цена лотов; с 09-00 13.11.2017 по 15-00 17.11.2017г. - на 10% от первоначальной цены лотов; с 09-00 20.11.2017 по 15-00 24.11.2017г. - на 20% от первоначальной цены лотов; с 09-00 27.11.2017 по 15-00 01.12.2017г. - на 30% от первоначальной цены лотов; с 09-00 04.12.2017 по 15-00 08.12.2017г. - на 40% от первоначальной </w:t>
                  </w:r>
                  <w:r w:rsidRPr="00A73A6B">
                    <w:rPr>
                      <w:rFonts w:ascii="Times New Roman" w:eastAsia="Times New Roman" w:hAnsi="Times New Roman" w:cs="Times New Roman"/>
                      <w:sz w:val="17"/>
                      <w:szCs w:val="17"/>
                      <w:lang w:eastAsia="ru-RU"/>
                    </w:rPr>
                    <w:lastRenderedPageBreak/>
                    <w:t>цены лотов; с 09-00 11.12.2017 по 15-00 15.12.2017г. - на 50% от первоначальной цены лотов. Указанная цена является окончательной и снижению не подлежит.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lastRenderedPageBreak/>
                    <w:t>Предприятия, как имущественный комплекс</w:t>
                  </w:r>
                </w:p>
              </w:tc>
            </w:tr>
            <w:tr w:rsidR="00A73A6B" w:rsidRPr="00A73A6B" w:rsidTr="00A73A6B">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center"/>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lastRenderedPageBreak/>
                    <w:t>2</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 xml:space="preserve">Лот№2 - имущественный </w:t>
                  </w:r>
                  <w:r w:rsidRPr="00A73A6B">
                    <w:rPr>
                      <w:rFonts w:ascii="Times New Roman" w:eastAsia="Times New Roman" w:hAnsi="Times New Roman" w:cs="Times New Roman"/>
                      <w:sz w:val="17"/>
                      <w:szCs w:val="17"/>
                      <w:lang w:eastAsia="ru-RU"/>
                    </w:rPr>
                    <w:lastRenderedPageBreak/>
                    <w:t xml:space="preserve">комплекс производственной базы, расположенной по адресу: Россия, Забайкальский край, г. Чита, ул. Верхоленская, 24 в составе: Земельный участок, для промышленного производства, кад.№75:32:020105:0008, общей площадью 5,6095 га.; Контрольно-технический пункт с диспетчерской; вспомогательное. Фундамент: бутовый, сборный ж/б. Стены кирпичные. Крыша шиферная; лит. А; этаж-ть 2, кад.№75:32:020105:415, гп 1958/1973, общей площадью 360,4 кв.м.; Склад, складское; Фундамент железобетонный. Стены кирпичные. Крыша шиферная; лит К; этаж-ть 2, кад.№75:32:020105:405, гп 1970, общей площадью 162,1 кв.м.; Склад, складское; Фундамент бетонный. Стены кирпичные, крыша шиферная; лит.Т, этаж-ть,2, кад.№75:32:020105:400, гп 1953, общей площадью 166,4 кв.м.; Склад, складское; Фундамент сборный ж/б, стены кирпичные, крыша: рубероид, шифер; лит. Ф,Ф1; этаж-ть 1, кад.№ 75:32:020105:410, гп 1980, общей площадью 195,1 кв.м.; Мастерские ПТО, производственное; Фундамент сборный ж/б, стены кирпичные, крыша: рубероид, шифер; лит. Р,Р1; этаж-ть 1, кад.№75:32:020105:407, гп 1965, общей площадью 1074,9 кв.м.; Контрольно-технический пункт, административное; Фундамент сборный ж/б, стены панельные, крыша рубероид, лит. Н, этаж-ть 2, кад.№75:32:020105:401, гп 1993, общей площадью 190,7 кв.м.; Инструментальный цех, производственное; Фундамент: бутовый, сборный ж/б, стены кирпичные, крыша: рубероид, шифер; лит. И,И1,И2,ИЗ; этаж-ть 1,2, кад.№75:32:020105:414, гп 1952, общей площадью 1678,8 кв.м.; Административное здание; Фундамент сборный ж/б, стены кирпичные, крыша: рубероид, шифер; лит. Д,Д1; этаж-ть 2, кад.№75:32:020105:416, гп 1968/1980, общей площадью 447,2 кв.м.; Автомастерские, </w:t>
                  </w:r>
                  <w:r w:rsidRPr="00A73A6B">
                    <w:rPr>
                      <w:rFonts w:ascii="Times New Roman" w:eastAsia="Times New Roman" w:hAnsi="Times New Roman" w:cs="Times New Roman"/>
                      <w:sz w:val="17"/>
                      <w:szCs w:val="17"/>
                      <w:lang w:eastAsia="ru-RU"/>
                    </w:rPr>
                    <w:lastRenderedPageBreak/>
                    <w:t xml:space="preserve">производственное; Фундамент сборный ж/б, стены кирпичные, крыша рубероид; лит Ж,Ж1; этаж-ть 2, кад.№ 75:32:020105:411, гп 1970, общей площадью 2169,8 кв.м.; Гараж, гаражное. Фундамент: сборный ж/б, стены: кирпичные, панельные, крыша рубероид; лит. Е; этаж-ть 1, кад.№75:32:020105:417, гп 1977, общей площадью 1433,2 кв.м.; Гараж, гаражное; Фундамент сборный ж/б, стены: кирпичные, ж/б, крыша рубероид; лит. Л,Л1; этаж-ть 1, кад.№75:32:020105:403, гп 1993, общей площадью 1120,1 кв.м.; Штаб, административное; Фундамент: бутовый, сборный ж/б, стены кирпичные, крыша: рубероид, шиферная; лит. Б,Б1; этаж-ть 2, кад.№75:32:020105:409, гп 1957, общей площадью 251,2 кв.м.; Автостоянка. Покрытие асфальтобетон, лит. Г11, кад.№75:32:020105:404, гп 1980, площадь покрытия 3529,4 кв.м.; Автозаправочная станция. Фундамент железобетонный, стены: кирпичные, шлакобетонные, крыша профнастил; лит. М, Г13-Г19, этаж-ть 1, кад.№75:32:020105:614, гп 1980, общей площадью 56,7 кв.м.; Замощение. Линейный объект, благоустроительное; лит. Г20, кад.№75:32:020105:612, гп 1980, площадь покрытия 14643,3 кв.м.; Ограждение. Линейный объект, вспомогательное, лит.Г8, кад.№75:32:020105:613, гп 1980/1993, 895,06 п.м.; Кабельная линия 0,4 кВ, кад.№75:32:020105:57, гп н/о, 980,00 п.м.; Кузнечный цех. Фундамент: бутовый, стены кирпичные., крыша шиферная; лит. С; этаж-ть 2, кад.№75:32:020105:402, гп н/о, общей площадью 520,10 кв.м.; Столярный цех. Фундамент сборный ж/б, стены кирпичные, крыша шиферная; лит. В,В1; этаж-ть 1, кад.№75:32:020105:413, гп н/о, общей площадью 312,00 кв.м.; Склад, стр. 12. Фундамент сборный ж/б, стены кирпичные, крыша рубероид; лит.П; этаж-ть 1 кад.№75:32:020105:399, гп </w:t>
                  </w:r>
                  <w:r w:rsidRPr="00A73A6B">
                    <w:rPr>
                      <w:rFonts w:ascii="Times New Roman" w:eastAsia="Times New Roman" w:hAnsi="Times New Roman" w:cs="Times New Roman"/>
                      <w:sz w:val="17"/>
                      <w:szCs w:val="17"/>
                      <w:lang w:eastAsia="ru-RU"/>
                    </w:rPr>
                    <w:lastRenderedPageBreak/>
                    <w:t>н/о, общей площадью 124,00 кв.м.; Склад, стр. 17. Фундамент сборный ж/б, стены кирпичные, крыша рубероид; этаж-ть 1, лит. Х, кад.№ 75:32:020105:408, гп н/о, общей площадью 27,20 кв.м.; Тепловые сети, соор. 22, лит.Г22, кад.№ 75:32:020105:54, гп н/о, 539,00 п.м.; Водопроводные сети, сооруж. 21. Лит. Г21, кад.№75:32:020105:53, гп н/о, 339,00 п.м.; Канализационные сети, сооруж. 23. Лит. Г23. Кад.№75:32:020105:55, гп н/о, 3,00 п.м.; Электроподстанция КТПН-250, гп 1991; Трансформатор ТМОБ 63, гп 2008.</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right"/>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lastRenderedPageBreak/>
                    <w:t xml:space="preserve">33 173 </w:t>
                  </w:r>
                  <w:r w:rsidRPr="00A73A6B">
                    <w:rPr>
                      <w:rFonts w:ascii="Times New Roman" w:eastAsia="Times New Roman" w:hAnsi="Times New Roman" w:cs="Times New Roman"/>
                      <w:sz w:val="17"/>
                      <w:szCs w:val="17"/>
                      <w:lang w:eastAsia="ru-RU"/>
                    </w:rPr>
                    <w:lastRenderedPageBreak/>
                    <w:t>100,00</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right"/>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lastRenderedPageBreak/>
                    <w:t>-</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jc w:val="right"/>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10,00 %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t xml:space="preserve">Срок действия </w:t>
                  </w:r>
                  <w:r w:rsidRPr="00A73A6B">
                    <w:rPr>
                      <w:rFonts w:ascii="Times New Roman" w:eastAsia="Times New Roman" w:hAnsi="Times New Roman" w:cs="Times New Roman"/>
                      <w:sz w:val="17"/>
                      <w:szCs w:val="17"/>
                      <w:lang w:eastAsia="ru-RU"/>
                    </w:rPr>
                    <w:lastRenderedPageBreak/>
                    <w:t>публичного предложения – 30 (Тридцать) рабочих дней, в течение которого начальная цена снижается каждые 5 (пять) рабочих дней следующим образом:</w:t>
                  </w:r>
                  <w:r w:rsidRPr="00A73A6B">
                    <w:rPr>
                      <w:rFonts w:ascii="Times New Roman" w:eastAsia="Times New Roman" w:hAnsi="Times New Roman" w:cs="Times New Roman"/>
                      <w:sz w:val="17"/>
                      <w:szCs w:val="17"/>
                      <w:lang w:eastAsia="ru-RU"/>
                    </w:rPr>
                    <w:br/>
                    <w:t>с 09-00 03.11.2017г. по 15-00 10.11.2017г. - первоначальная цена лотов; с 09-00 13.11.2017 по 15-00 17.11.2017г. - на 10% от первоначальной цены лотов; с 09-00 20.11.2017 по 15-00 24.11.2017г. - на 20% от первоначальной цены лотов; с 09-00 27.11.2017 по 15-00 01.12.2017г. - на 30% от первоначальной цены лотов; с 09-00 04.12.2017 по 15-00 08.12.2017г. - на 40% от первоначальной цены лотов; с 09-00 11.12.2017 по 15-00 15.12.2017г. - на 50% от первоначальной цены лотов. Указанная цена является окончательной и снижению не подлежит.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73A6B" w:rsidRPr="00A73A6B" w:rsidRDefault="00A73A6B" w:rsidP="00A73A6B">
                  <w:pPr>
                    <w:spacing w:after="0" w:line="240" w:lineRule="auto"/>
                    <w:rPr>
                      <w:rFonts w:ascii="Times New Roman" w:eastAsia="Times New Roman" w:hAnsi="Times New Roman" w:cs="Times New Roman"/>
                      <w:sz w:val="17"/>
                      <w:szCs w:val="17"/>
                      <w:lang w:eastAsia="ru-RU"/>
                    </w:rPr>
                  </w:pPr>
                  <w:r w:rsidRPr="00A73A6B">
                    <w:rPr>
                      <w:rFonts w:ascii="Times New Roman" w:eastAsia="Times New Roman" w:hAnsi="Times New Roman" w:cs="Times New Roman"/>
                      <w:sz w:val="17"/>
                      <w:szCs w:val="17"/>
                      <w:lang w:eastAsia="ru-RU"/>
                    </w:rPr>
                    <w:lastRenderedPageBreak/>
                    <w:t xml:space="preserve">Предприятия, </w:t>
                  </w:r>
                  <w:r w:rsidRPr="00A73A6B">
                    <w:rPr>
                      <w:rFonts w:ascii="Times New Roman" w:eastAsia="Times New Roman" w:hAnsi="Times New Roman" w:cs="Times New Roman"/>
                      <w:sz w:val="17"/>
                      <w:szCs w:val="17"/>
                      <w:lang w:eastAsia="ru-RU"/>
                    </w:rPr>
                    <w:lastRenderedPageBreak/>
                    <w:t>как имущественный комплекс</w:t>
                  </w:r>
                </w:p>
              </w:tc>
            </w:tr>
          </w:tbl>
          <w:p w:rsidR="00A73A6B" w:rsidRPr="00A73A6B" w:rsidRDefault="00A73A6B" w:rsidP="00A73A6B">
            <w:pPr>
              <w:spacing w:after="0" w:line="240" w:lineRule="auto"/>
              <w:rPr>
                <w:rFonts w:ascii="Tahoma" w:eastAsia="Times New Roman" w:hAnsi="Tahoma" w:cs="Tahoma"/>
                <w:color w:val="333333"/>
                <w:sz w:val="17"/>
                <w:szCs w:val="17"/>
                <w:lang w:eastAsia="ru-RU"/>
              </w:rPr>
            </w:pPr>
            <w:r w:rsidRPr="00A73A6B">
              <w:rPr>
                <w:rFonts w:ascii="Tahoma" w:eastAsia="Times New Roman" w:hAnsi="Tahoma" w:cs="Tahoma"/>
                <w:color w:val="333333"/>
                <w:sz w:val="17"/>
                <w:szCs w:val="17"/>
                <w:lang w:eastAsia="ru-RU"/>
              </w:rPr>
              <w:lastRenderedPageBreak/>
              <w:br/>
            </w:r>
            <w:r w:rsidRPr="00A73A6B">
              <w:rPr>
                <w:rFonts w:ascii="Tahoma" w:eastAsia="Times New Roman" w:hAnsi="Tahoma" w:cs="Tahoma"/>
                <w:b/>
                <w:bCs/>
                <w:color w:val="333333"/>
                <w:sz w:val="17"/>
                <w:lang w:eastAsia="ru-RU"/>
              </w:rPr>
              <w:t>Дополнительная информация:</w:t>
            </w:r>
            <w:r w:rsidRPr="00A73A6B">
              <w:rPr>
                <w:rFonts w:ascii="Tahoma" w:eastAsia="Times New Roman" w:hAnsi="Tahoma" w:cs="Tahoma"/>
                <w:color w:val="333333"/>
                <w:sz w:val="17"/>
                <w:szCs w:val="17"/>
                <w:lang w:eastAsia="ru-RU"/>
              </w:rPr>
              <w:br/>
            </w:r>
            <w:r w:rsidRPr="00A73A6B">
              <w:rPr>
                <w:rFonts w:ascii="Tahoma" w:eastAsia="Times New Roman" w:hAnsi="Tahoma" w:cs="Tahoma"/>
                <w:color w:val="333333"/>
                <w:sz w:val="17"/>
                <w:lang w:eastAsia="ru-RU"/>
              </w:rPr>
              <w:t>Подробно с характеристиками лотов, условиями договора о задатке и договора купли-продажи, можно ознакомиться у Организатора торгов по рабочим дням с 11.00 до 16.00 ч. по предварительной записи по телефону; на сайте Единого федерального реестра сведений о банкротстве: http://fedresurs.ru, а так же на сайте ЭТП.</w:t>
            </w:r>
          </w:p>
        </w:tc>
      </w:tr>
    </w:tbl>
    <w:p w:rsidR="00A73A6B" w:rsidRPr="00A73A6B" w:rsidRDefault="00A73A6B" w:rsidP="00A73A6B">
      <w:pPr>
        <w:spacing w:after="0" w:line="240" w:lineRule="auto"/>
        <w:rPr>
          <w:rFonts w:ascii="Times New Roman" w:eastAsia="Times New Roman" w:hAnsi="Times New Roman" w:cs="Times New Roman"/>
          <w:sz w:val="19"/>
          <w:szCs w:val="19"/>
          <w:lang w:eastAsia="ru-RU"/>
        </w:rPr>
      </w:pPr>
      <w:r w:rsidRPr="00A73A6B">
        <w:rPr>
          <w:rFonts w:ascii="Times New Roman" w:eastAsia="Times New Roman" w:hAnsi="Times New Roman" w:cs="Times New Roman"/>
          <w:sz w:val="19"/>
          <w:szCs w:val="19"/>
          <w:lang w:eastAsia="ru-RU"/>
        </w:rPr>
        <w:lastRenderedPageBreak/>
        <w:t>Прикреплённые файлы</w:t>
      </w:r>
    </w:p>
    <w:p w:rsidR="00A73A6B" w:rsidRPr="00A73A6B" w:rsidRDefault="00A73A6B" w:rsidP="00A73A6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A73A6B">
          <w:rPr>
            <w:rFonts w:ascii="Tahoma" w:eastAsia="Times New Roman" w:hAnsi="Tahoma" w:cs="Tahoma"/>
            <w:color w:val="0000FF"/>
            <w:sz w:val="19"/>
            <w:u w:val="single"/>
            <w:lang w:eastAsia="ru-RU"/>
          </w:rPr>
          <w:t>ПРОЕКТ_ДКП_СуСибВо_2017.docx</w:t>
        </w:r>
      </w:hyperlink>
    </w:p>
    <w:p w:rsidR="00A73A6B" w:rsidRPr="00A73A6B" w:rsidRDefault="00A73A6B" w:rsidP="00A73A6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A73A6B">
          <w:rPr>
            <w:rFonts w:ascii="Tahoma" w:eastAsia="Times New Roman" w:hAnsi="Tahoma" w:cs="Tahoma"/>
            <w:color w:val="0000FF"/>
            <w:sz w:val="19"/>
            <w:u w:val="single"/>
            <w:lang w:eastAsia="ru-RU"/>
          </w:rPr>
          <w:t>Договор о задатке.doc</w:t>
        </w:r>
      </w:hyperlink>
    </w:p>
    <w:tbl>
      <w:tblPr>
        <w:tblW w:w="5000" w:type="pct"/>
        <w:tblCellSpacing w:w="37" w:type="dxa"/>
        <w:tblCellMar>
          <w:left w:w="0" w:type="dxa"/>
          <w:right w:w="0" w:type="dxa"/>
        </w:tblCellMar>
        <w:tblLook w:val="04A0"/>
      </w:tblPr>
      <w:tblGrid>
        <w:gridCol w:w="9503"/>
      </w:tblGrid>
      <w:tr w:rsidR="00A73A6B" w:rsidRPr="00A73A6B" w:rsidTr="00A73A6B">
        <w:trPr>
          <w:tblCellSpacing w:w="37" w:type="dxa"/>
        </w:trPr>
        <w:tc>
          <w:tcPr>
            <w:tcW w:w="0" w:type="auto"/>
            <w:vAlign w:val="center"/>
            <w:hideMark/>
          </w:tcPr>
          <w:p w:rsidR="00A73A6B" w:rsidRPr="00A73A6B" w:rsidRDefault="00A73A6B" w:rsidP="00A73A6B">
            <w:pPr>
              <w:spacing w:after="0" w:line="240" w:lineRule="auto"/>
              <w:jc w:val="center"/>
              <w:rPr>
                <w:rFonts w:ascii="Times New Roman" w:eastAsia="Times New Roman" w:hAnsi="Times New Roman" w:cs="Times New Roman"/>
                <w:color w:val="666666"/>
                <w:sz w:val="17"/>
                <w:szCs w:val="17"/>
                <w:lang w:eastAsia="ru-RU"/>
              </w:rPr>
            </w:pPr>
            <w:r w:rsidRPr="00A73A6B">
              <w:rPr>
                <w:rFonts w:ascii="Times New Roman" w:eastAsia="Times New Roman" w:hAnsi="Times New Roman" w:cs="Times New Roman"/>
                <w:color w:val="666666"/>
                <w:sz w:val="17"/>
                <w:szCs w:val="17"/>
                <w:lang w:eastAsia="ru-RU"/>
              </w:rPr>
              <w:t>Включение сведений, подлежащих опубликованию в соответствии с Федеральным законом от 26 октября 2002 г. № 127-ФЗ «О несостоятельности (банкротстве)» в Единый федеральный реестр сведений о банкротстве, осуществляется с 1 апреля 2011 г. (пункт 2 статьи 4 Федерального закона от 28 декабря 2010 г. № 429-ФЗ)</w:t>
            </w:r>
          </w:p>
        </w:tc>
      </w:tr>
    </w:tbl>
    <w:p w:rsidR="00CF5225" w:rsidRDefault="00CF5225"/>
    <w:sectPr w:rsidR="00CF5225" w:rsidSect="00CF5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56DC"/>
    <w:multiLevelType w:val="multilevel"/>
    <w:tmpl w:val="004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3A6B"/>
    <w:rsid w:val="00007587"/>
    <w:rsid w:val="00012949"/>
    <w:rsid w:val="00252D53"/>
    <w:rsid w:val="002B6C4C"/>
    <w:rsid w:val="00473E0C"/>
    <w:rsid w:val="00631E70"/>
    <w:rsid w:val="00703094"/>
    <w:rsid w:val="009869EB"/>
    <w:rsid w:val="00A73A6B"/>
    <w:rsid w:val="00CF5225"/>
    <w:rsid w:val="00E65A2D"/>
    <w:rsid w:val="00F86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25"/>
  </w:style>
  <w:style w:type="paragraph" w:styleId="1">
    <w:name w:val="heading 1"/>
    <w:basedOn w:val="a"/>
    <w:link w:val="10"/>
    <w:uiPriority w:val="9"/>
    <w:qFormat/>
    <w:rsid w:val="00A73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A6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3A6B"/>
    <w:rPr>
      <w:color w:val="0000FF"/>
      <w:u w:val="single"/>
    </w:rPr>
  </w:style>
  <w:style w:type="paragraph" w:customStyle="1" w:styleId="msg">
    <w:name w:val="msg"/>
    <w:basedOn w:val="a"/>
    <w:rsid w:val="00A73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1">
    <w:name w:val="msg1"/>
    <w:basedOn w:val="a0"/>
    <w:rsid w:val="00A73A6B"/>
  </w:style>
  <w:style w:type="paragraph" w:styleId="a4">
    <w:name w:val="Balloon Text"/>
    <w:basedOn w:val="a"/>
    <w:link w:val="a5"/>
    <w:uiPriority w:val="99"/>
    <w:semiHidden/>
    <w:unhideWhenUsed/>
    <w:rsid w:val="00A73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3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805944">
      <w:bodyDiv w:val="1"/>
      <w:marLeft w:val="0"/>
      <w:marRight w:val="0"/>
      <w:marTop w:val="0"/>
      <w:marBottom w:val="0"/>
      <w:divBdr>
        <w:top w:val="none" w:sz="0" w:space="0" w:color="auto"/>
        <w:left w:val="none" w:sz="0" w:space="0" w:color="auto"/>
        <w:bottom w:val="none" w:sz="0" w:space="0" w:color="auto"/>
        <w:right w:val="none" w:sz="0" w:space="0" w:color="auto"/>
      </w:divBdr>
      <w:divsChild>
        <w:div w:id="500852696">
          <w:marLeft w:val="0"/>
          <w:marRight w:val="0"/>
          <w:marTop w:val="0"/>
          <w:marBottom w:val="0"/>
          <w:divBdr>
            <w:top w:val="none" w:sz="0" w:space="0" w:color="auto"/>
            <w:left w:val="none" w:sz="0" w:space="0" w:color="auto"/>
            <w:bottom w:val="none" w:sz="0" w:space="0" w:color="auto"/>
            <w:right w:val="none" w:sz="0" w:space="0" w:color="auto"/>
          </w:divBdr>
        </w:div>
        <w:div w:id="632829415">
          <w:marLeft w:val="0"/>
          <w:marRight w:val="0"/>
          <w:marTop w:val="0"/>
          <w:marBottom w:val="0"/>
          <w:divBdr>
            <w:top w:val="none" w:sz="0" w:space="0" w:color="auto"/>
            <w:left w:val="none" w:sz="0" w:space="0" w:color="auto"/>
            <w:bottom w:val="none" w:sz="0" w:space="0" w:color="auto"/>
            <w:right w:val="none" w:sz="0" w:space="0" w:color="auto"/>
          </w:divBdr>
          <w:divsChild>
            <w:div w:id="15930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nkrot.fedresurs.ru/Download/file.fo?id=1156318&amp;type=MessageDocumen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ankrot.fedresurs.ru/MessageCertificate.aspx?ID=6AB815401D3E80FB633425705EB9C66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nkrot.fedresurs.ru/Download/file.fo?id=1156319&amp;type=Message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4649</Words>
  <Characters>26505</Characters>
  <Application>Microsoft Office Word</Application>
  <DocSecurity>0</DocSecurity>
  <Lines>220</Lines>
  <Paragraphs>62</Paragraphs>
  <ScaleCrop>false</ScaleCrop>
  <Company/>
  <LinksUpToDate>false</LinksUpToDate>
  <CharactersWithSpaces>31092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2017-11-02T11:41:00Z</dcterms:created>
  <dcterms:modified xsi:type="dcterms:W3CDTF">2017-11-02T11:41:00Z</dcterms:modified>
</cp:coreProperties>
</file>