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Организатор торгов конкурсный управляющий Емельянов Алексей Вячеславович (ИНН 027717959558, СНИЛС 072-464-751-71, 450103, г. Уфа, а/я 195, член САУ «СРО «Дело» (ИНН 5010029544, ОГРН 1035002205919, 105082, г. Москва, а/я № 85, гос. рег. № 0019),  сообщает об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аукционе в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электр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>. форме по продаже имущества ООО «СТР-Металл» (ИНН 0268068468, ОГРН 1130280065728, СНИЛС 002865110026, адрес: 453103, Республика Башкортостан, город Стерлитамак, улица Вагонная, дом 2б) (признано банкротомРешением Арбитражного суда Республики Башкортостан от 24.07.2017 г. по делу № А07-19485/2017) (далее - Должник), открытом по составу участников и по форме представления предложений о цене имущества, который состоится 05.12.2017 в 08-00 ч. (здесь и далее - время московское) на ЭТП ООО "Системы Электронных Торгов" (bankruptcy.selt-online.ru) (далее – ЭТП).</w:t>
      </w:r>
    </w:p>
    <w:p w:rsidR="000C6862" w:rsidRPr="00DB3F51" w:rsidRDefault="000C6862" w:rsidP="000C6862">
      <w:pPr>
        <w:ind w:firstLine="425"/>
        <w:jc w:val="both"/>
        <w:rPr>
          <w:rStyle w:val="apple-converted-space"/>
          <w:rFonts w:ascii="Times New Roman" w:hAnsi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>На торги выставляется следующее имущество Должника:</w:t>
      </w:r>
      <w:r w:rsidRPr="00DB3F51">
        <w:rPr>
          <w:rStyle w:val="apple-converted-space"/>
          <w:rFonts w:ascii="Times New Roman" w:hAnsi="Times New Roman"/>
          <w:sz w:val="22"/>
          <w:szCs w:val="22"/>
        </w:rPr>
        <w:t> 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Лоты № 1-19 Права требования к физическим лицам - дебиторская задолженность, в том числе права требования денежных сумм (по кредитным договорам,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автокредитным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 договорам ОАО «АФ Банк»). Лот № 20 – Право требования к ООО «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Уралстансервис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>». Начальные цены лотов</w:t>
      </w:r>
      <w:r w:rsidR="00DB3F51" w:rsidRPr="00DB3F51">
        <w:rPr>
          <w:rFonts w:ascii="Times New Roman" w:hAnsi="Times New Roman" w:cs="Times New Roman"/>
          <w:sz w:val="22"/>
          <w:szCs w:val="22"/>
        </w:rPr>
        <w:t xml:space="preserve"> и стоимость прав требований составляет</w:t>
      </w:r>
      <w:r w:rsidRPr="00DB3F51">
        <w:rPr>
          <w:rFonts w:ascii="Times New Roman" w:hAnsi="Times New Roman" w:cs="Times New Roman"/>
          <w:sz w:val="22"/>
          <w:szCs w:val="22"/>
        </w:rPr>
        <w:t xml:space="preserve">: </w:t>
      </w:r>
    </w:p>
    <w:tbl>
      <w:tblPr>
        <w:tblW w:w="9225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05"/>
        <w:gridCol w:w="3118"/>
        <w:gridCol w:w="3402"/>
      </w:tblGrid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lang w:eastAsia="en-US"/>
              </w:rPr>
              <w:t>Лот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реализуемых прав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lang w:eastAsia="en-US"/>
              </w:rPr>
              <w:t>Начальная цена лота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6A5EE7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11 053 920,83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1 547 548,92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4 510 873,88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631 522,34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4 642 338,27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649 927,36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4 490 209,33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628 629,31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4 387 903,83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614 306,54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4 406 365,62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616 891,19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4 322 396,09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605 135,45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4 404 669,44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616 653,72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4 427 244,50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619 814,23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4 617 816,64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646 494,33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4 585 050,01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641 907,00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4 623 223,99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647 251,36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4 517 747,98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632 484,72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4 550 136,37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637 019,09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4 522 577,24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633 160,81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4 655 233,71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651 732,72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4 621 348,33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646 988,77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4 536 509,87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635 111,38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4 696 244,14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657 474,18</w:t>
            </w:r>
          </w:p>
        </w:tc>
      </w:tr>
      <w:tr w:rsidR="00DB3F51" w:rsidRPr="00DB3F51" w:rsidTr="00DB3F51">
        <w:trPr>
          <w:trHeight w:val="25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B3F51" w:rsidRPr="00DB3F51" w:rsidRDefault="00DB3F51" w:rsidP="0078369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B3F51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Лот 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E111A2">
            <w:pPr>
              <w:jc w:val="center"/>
              <w:rPr>
                <w:rFonts w:ascii="Times New Roman" w:hAnsi="Times New Roman" w:cs="Times New Roman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</w:rPr>
              <w:t>31 138 145,21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B3F51" w:rsidRPr="00DB3F51" w:rsidRDefault="00DB3F51" w:rsidP="003674E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B3F5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100 000,00</w:t>
            </w:r>
          </w:p>
        </w:tc>
      </w:tr>
    </w:tbl>
    <w:p w:rsidR="000C6862" w:rsidRPr="00DB3F51" w:rsidRDefault="000C6862" w:rsidP="000C6862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  <w:i/>
          <w:sz w:val="22"/>
          <w:szCs w:val="22"/>
          <w:lang w:eastAsia="en-US"/>
        </w:rPr>
      </w:pP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B3F51">
        <w:rPr>
          <w:rFonts w:ascii="Times New Roman" w:hAnsi="Times New Roman" w:cs="Times New Roman"/>
          <w:i/>
          <w:sz w:val="22"/>
          <w:szCs w:val="22"/>
        </w:rPr>
        <w:t xml:space="preserve">В случае признания торгов несостоявшимися и </w:t>
      </w:r>
      <w:proofErr w:type="spellStart"/>
      <w:r w:rsidRPr="00DB3F51">
        <w:rPr>
          <w:rFonts w:ascii="Times New Roman" w:hAnsi="Times New Roman" w:cs="Times New Roman"/>
          <w:i/>
          <w:sz w:val="22"/>
          <w:szCs w:val="22"/>
        </w:rPr>
        <w:t>незаключения</w:t>
      </w:r>
      <w:proofErr w:type="spellEnd"/>
      <w:r w:rsidRPr="00DB3F51">
        <w:rPr>
          <w:rFonts w:ascii="Times New Roman" w:hAnsi="Times New Roman" w:cs="Times New Roman"/>
          <w:i/>
          <w:sz w:val="22"/>
          <w:szCs w:val="22"/>
        </w:rPr>
        <w:t xml:space="preserve"> договора купли-продажи с единственным участником торгов, а также в случае </w:t>
      </w:r>
      <w:proofErr w:type="spellStart"/>
      <w:r w:rsidRPr="00DB3F51">
        <w:rPr>
          <w:rFonts w:ascii="Times New Roman" w:hAnsi="Times New Roman" w:cs="Times New Roman"/>
          <w:i/>
          <w:sz w:val="22"/>
          <w:szCs w:val="22"/>
        </w:rPr>
        <w:t>незаключения</w:t>
      </w:r>
      <w:proofErr w:type="spellEnd"/>
      <w:r w:rsidRPr="00DB3F51">
        <w:rPr>
          <w:rFonts w:ascii="Times New Roman" w:hAnsi="Times New Roman" w:cs="Times New Roman"/>
          <w:i/>
          <w:sz w:val="22"/>
          <w:szCs w:val="22"/>
        </w:rPr>
        <w:t xml:space="preserve"> договора купли-продажи предприятия по результатам торгов арбитражный управляющий в течение двух дней после завершения срока, установленного настоящим Федеральным законом для принятия решений о признании торгов несостоявшимися, для заключения договора купли-продажи предприятия с единственным участником торгов, для заключения договора купли-продажи предприятия по результатам торгов, принимает решение о проведении повторных торгов и об установлении начальной цены продажи предприятия. Повторные торги проводятся в порядке, установленном настоящим Федеральным законом. Начальная цена продажи предприятия на повторных торгах устанавливается на 10 (десять) процентов ниже начальной цены продажи предприятия, установленной на первоначальных торгах.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B3F51">
        <w:rPr>
          <w:rFonts w:ascii="Times New Roman" w:hAnsi="Times New Roman" w:cs="Times New Roman"/>
          <w:i/>
          <w:sz w:val="22"/>
          <w:szCs w:val="22"/>
        </w:rPr>
        <w:t>Цена имущества,в случае проведения торгов посредством повторного аукциона, составит:</w:t>
      </w:r>
    </w:p>
    <w:tbl>
      <w:tblPr>
        <w:tblW w:w="829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4147"/>
        <w:gridCol w:w="4147"/>
      </w:tblGrid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1 392 794,02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568 370,11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584 934,62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565 766,38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552 875,88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Лот 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555 202,07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544 621,91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554 988,35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557 832,81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581 844,90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577 716,30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582 526,22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569 236,25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573 317,18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569 844,73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586 559,45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582 289,89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571 600,24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591 726,76</w:t>
            </w:r>
          </w:p>
        </w:tc>
      </w:tr>
      <w:tr w:rsidR="000C6862" w:rsidRPr="00DB3F51" w:rsidTr="0078369C">
        <w:trPr>
          <w:trHeight w:val="254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20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90 000,00</w:t>
            </w:r>
          </w:p>
        </w:tc>
      </w:tr>
    </w:tbl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0C6862" w:rsidRPr="00DB3F51" w:rsidRDefault="000C6862" w:rsidP="000C6862">
      <w:pPr>
        <w:adjustRightInd w:val="0"/>
        <w:ind w:firstLine="5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B3F51">
        <w:rPr>
          <w:rFonts w:ascii="Times New Roman" w:hAnsi="Times New Roman" w:cs="Times New Roman"/>
          <w:i/>
          <w:sz w:val="22"/>
          <w:szCs w:val="22"/>
        </w:rPr>
        <w:t xml:space="preserve">В случае, если повторные торги по продаже имущества должника признаны несостоявшимися или договор купли-продажи не был заключен с их единственным участником, а также в случае </w:t>
      </w:r>
      <w:proofErr w:type="spellStart"/>
      <w:r w:rsidRPr="00DB3F51">
        <w:rPr>
          <w:rFonts w:ascii="Times New Roman" w:hAnsi="Times New Roman" w:cs="Times New Roman"/>
          <w:i/>
          <w:sz w:val="22"/>
          <w:szCs w:val="22"/>
        </w:rPr>
        <w:t>незаключения</w:t>
      </w:r>
      <w:proofErr w:type="spellEnd"/>
      <w:r w:rsidRPr="00DB3F51">
        <w:rPr>
          <w:rFonts w:ascii="Times New Roman" w:hAnsi="Times New Roman" w:cs="Times New Roman"/>
          <w:i/>
          <w:sz w:val="22"/>
          <w:szCs w:val="22"/>
        </w:rPr>
        <w:t xml:space="preserve"> договора купли-продажи по результатам повторных торгов продаваемое на торгах имущество должника подлежит продаже посредством публичного предложения.При этом начальная цена продажи имущества должника устанавливается в размере начальной цены, указанной в сообщении о продаже имущества должника на повторных торгах.</w:t>
      </w:r>
    </w:p>
    <w:p w:rsidR="000C6862" w:rsidRPr="00DB3F51" w:rsidRDefault="000C6862" w:rsidP="000C6862">
      <w:pPr>
        <w:adjustRightInd w:val="0"/>
        <w:ind w:firstLine="5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B3F51">
        <w:rPr>
          <w:rFonts w:ascii="Times New Roman" w:hAnsi="Times New Roman" w:cs="Times New Roman"/>
          <w:i/>
          <w:sz w:val="22"/>
          <w:szCs w:val="22"/>
        </w:rPr>
        <w:t>Положением о порядке, сроках и условиях реализации имущества в рамках дела А07-19485/2017 о банкротстве ООО «СТР-Металл», прилагаемом к нас</w:t>
      </w:r>
      <w:r w:rsidR="00B35DE7">
        <w:rPr>
          <w:rFonts w:ascii="Times New Roman" w:hAnsi="Times New Roman" w:cs="Times New Roman"/>
          <w:i/>
          <w:sz w:val="22"/>
          <w:szCs w:val="22"/>
        </w:rPr>
        <w:t>тоящему сообщению, предусмотрены</w:t>
      </w:r>
      <w:r w:rsidRPr="00DB3F51">
        <w:rPr>
          <w:rFonts w:ascii="Times New Roman" w:hAnsi="Times New Roman" w:cs="Times New Roman"/>
          <w:i/>
          <w:sz w:val="22"/>
          <w:szCs w:val="22"/>
        </w:rPr>
        <w:t xml:space="preserve"> следующие этапы и цены в случае продажи имущества посредством публичного предложения:</w:t>
      </w:r>
      <w:bookmarkStart w:id="0" w:name="_GoBack"/>
      <w:bookmarkEnd w:id="0"/>
    </w:p>
    <w:tbl>
      <w:tblPr>
        <w:tblW w:w="947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138"/>
        <w:gridCol w:w="3294"/>
        <w:gridCol w:w="3042"/>
      </w:tblGrid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Цена на этапе 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Цена на этапе 2 (также цена отсечения)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1 392 794,02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1 238 039,13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568 370,11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505 217,87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584 934,62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519 941,89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565 766,38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502 903,44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552 875,88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491 445,23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555 202,07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493 512,95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544 621,91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484 108,36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8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554 988,35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493 322,98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9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557 832,81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495 851,38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581 844,90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517 195,46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577 716,30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513 525,60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582 526,22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517 801,09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569 236,25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505 987,77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573 317,18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509 615,27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569 844,73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506 528,65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586 559,45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521 386,18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582 289,89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517 591,01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18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571 600,24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508 089,11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19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591 726,76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525 979,34</w:t>
            </w:r>
          </w:p>
        </w:tc>
      </w:tr>
      <w:tr w:rsidR="000C6862" w:rsidRPr="00DB3F51" w:rsidTr="0078369C">
        <w:trPr>
          <w:trHeight w:val="2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F5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Лот 20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90 000,00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C6862" w:rsidRPr="00DB3F51" w:rsidRDefault="000C6862" w:rsidP="0078369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B3F51">
              <w:rPr>
                <w:rFonts w:ascii="Times New Roman" w:hAnsi="Times New Roman" w:cs="Times New Roman"/>
                <w:i/>
                <w:sz w:val="22"/>
                <w:szCs w:val="22"/>
              </w:rPr>
              <w:t>85 500,00</w:t>
            </w:r>
          </w:p>
        </w:tc>
      </w:tr>
    </w:tbl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Общий размер реализуемой дебиторской задолженности составляет 123709955,28 руб. Сумма дебиторской задолженности может быть изменена в случае погашения задолженности; принятия судом решения об удовлетворении иска, об отказе в удовлетворении иска, о частичном удовлетворении исковых требований, о признании заявления о включении в реестр требований кредиторов задолженности обоснованным в части, об отказе во включении требования в реестр </w:t>
      </w:r>
      <w:r w:rsidRPr="00DB3F51">
        <w:rPr>
          <w:rFonts w:ascii="Times New Roman" w:hAnsi="Times New Roman" w:cs="Times New Roman"/>
          <w:sz w:val="22"/>
          <w:szCs w:val="22"/>
        </w:rPr>
        <w:lastRenderedPageBreak/>
        <w:t>требований кредиторов; истечения сроков исковой давности, сроков предъявления исполнительного листа, исключением из ЕГРЮЛ и т.п.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Размер задатка составляет 10% от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нач.цены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 лота. Шаг аукциона составляет 10% от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нач.ценылота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. Порядок проведения торгов: повышение начальной цены на величину шага аукциона.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К участию в торгах допускаются юр. и физ. лица, а также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индив.предприниматели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, своевременно подавшие заявку с необходимыми и надлежащим образом оформленными документами и обеспечившие своевременное перечисление задатка.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>Для участия в торгах необходимо: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1. Подать заявку на участие в торгах в виде электронного документа на ЭТП. Заявка составляется в произвольной форме на русском языке и должна содержать следующие сведения: наименование, организационно-правовую форму, место нахождения, почтовый адрес (для юр. лица) заявителя; фамилию, имя, отчество, паспортные данные, сведения о месте жительства (для физ. лица) заявителя; номер телефона, адрес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электр.почты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 заявителя. Заявка на участие в торгах должна содержать сведения о наличии или об отсутствии заинтересованности заявителя по отношению к должнику, кредиторам,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конк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. управляющему и о характере этой заинтересованности, сведения об участии в капитале заявителя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конк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. управляющего, а также СРО арбитражных управляющих, членом или руководителем которой является 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конк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>. управляющий.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Прием заявок на ЭТП осуществляется ежедневно. Дата и время начала приема заявок – 30.10.2017 г. 08.00ч., окончания приема заявок – 04.12.2017 г. 15.00 ч. Подведение итогов приема заявок состоится 04.12.2017 г. 15.30 ч.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>2. Заключить договор о задатке в соответствии с формой, размещенной на ЭТП, и внести задаток по следующим реквизитам: р/с 40702810262000002341 в Башкирский РФ АО «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Россельхозбанк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 xml:space="preserve">», к/с 30101810200000000934, БИК 048073934,  назначение платежа: перечисление задатка на участие в торгах по продаже имущества ООО «СТР-Металл» (номер лота). Задаток должен поступить до окончания приема заявок.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Победителем торгов признается участник, предложивший наиболее высокую цену за лот. Итоги торгов подводятся в день и по месту его проведения с оформлением протокола о результатах проведения торгов. Договор купли-продажи должен быть подписан победителем в течение 5 дней с даты получения предложения от конкурсного управляющего о заключении договора купли-продажи, которое должно быть направлено победителю в течение 5 дней с даты подписания протокола о результатах проведения торгов. </w:t>
      </w:r>
    </w:p>
    <w:p w:rsidR="000C6862" w:rsidRPr="00DB3F51" w:rsidRDefault="000C6862" w:rsidP="000C686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>Оплата по договору производится в течение 30 дней со дня подписания договора купли-продажи по следующим реквизитам: р/с 40702810962000002340 в Башкирский РФ АО «</w:t>
      </w:r>
      <w:proofErr w:type="spellStart"/>
      <w:r w:rsidRPr="00DB3F51">
        <w:rPr>
          <w:rFonts w:ascii="Times New Roman" w:hAnsi="Times New Roman" w:cs="Times New Roman"/>
          <w:sz w:val="22"/>
          <w:szCs w:val="22"/>
        </w:rPr>
        <w:t>Россельхозбанк</w:t>
      </w:r>
      <w:proofErr w:type="spellEnd"/>
      <w:r w:rsidRPr="00DB3F51">
        <w:rPr>
          <w:rFonts w:ascii="Times New Roman" w:hAnsi="Times New Roman" w:cs="Times New Roman"/>
          <w:sz w:val="22"/>
          <w:szCs w:val="22"/>
        </w:rPr>
        <w:t>», к/с 30101810200000000934, БИК 048073934, назначение платежа: оплата по договору к/п ООО «СТР-Металл» (№ лота).</w:t>
      </w:r>
    </w:p>
    <w:p w:rsidR="00065421" w:rsidRPr="00DB3F51" w:rsidRDefault="000C6862" w:rsidP="000C6862">
      <w:pPr>
        <w:rPr>
          <w:sz w:val="22"/>
          <w:szCs w:val="22"/>
        </w:rPr>
      </w:pPr>
      <w:r w:rsidRPr="00DB3F51">
        <w:rPr>
          <w:rFonts w:ascii="Times New Roman" w:hAnsi="Times New Roman" w:cs="Times New Roman"/>
          <w:sz w:val="22"/>
          <w:szCs w:val="22"/>
        </w:rPr>
        <w:t xml:space="preserve">С продаваемым имуществом  и соответствующей документацией можно ознакомиться на ЭТП, ЕФРСБ, а также в г. Уфа, предварительно согласовав дату и место ознакомления по тел. 89373001318, </w:t>
      </w:r>
      <w:r w:rsidRPr="00DB3F51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DB3F51">
        <w:rPr>
          <w:rFonts w:ascii="Times New Roman" w:hAnsi="Times New Roman" w:cs="Times New Roman"/>
          <w:sz w:val="22"/>
          <w:szCs w:val="22"/>
        </w:rPr>
        <w:t>-</w:t>
      </w:r>
      <w:r w:rsidRPr="00DB3F51">
        <w:rPr>
          <w:rFonts w:ascii="Times New Roman" w:hAnsi="Times New Roman" w:cs="Times New Roman"/>
          <w:sz w:val="22"/>
          <w:szCs w:val="22"/>
          <w:lang w:val="en-US"/>
        </w:rPr>
        <w:t>mail</w:t>
      </w:r>
      <w:hyperlink r:id="rId5" w:history="1">
        <w:r w:rsidRPr="00DB3F51">
          <w:rPr>
            <w:rStyle w:val="a3"/>
            <w:rFonts w:ascii="Times New Roman" w:hAnsi="Times New Roman"/>
            <w:color w:val="auto"/>
            <w:sz w:val="22"/>
            <w:szCs w:val="22"/>
          </w:rPr>
          <w:t>89373001318@</w:t>
        </w:r>
        <w:r w:rsidRPr="00DB3F51">
          <w:rPr>
            <w:rStyle w:val="a3"/>
            <w:rFonts w:ascii="Times New Roman" w:hAnsi="Times New Roman"/>
            <w:color w:val="auto"/>
            <w:sz w:val="22"/>
            <w:szCs w:val="22"/>
            <w:lang w:val="en-US"/>
          </w:rPr>
          <w:t>mail</w:t>
        </w:r>
        <w:r w:rsidRPr="00DB3F51">
          <w:rPr>
            <w:rStyle w:val="a3"/>
            <w:rFonts w:ascii="Times New Roman" w:hAnsi="Times New Roman"/>
            <w:color w:val="auto"/>
            <w:sz w:val="22"/>
            <w:szCs w:val="22"/>
          </w:rPr>
          <w:t>.</w:t>
        </w:r>
        <w:proofErr w:type="spellStart"/>
        <w:r w:rsidRPr="00DB3F51">
          <w:rPr>
            <w:rStyle w:val="a3"/>
            <w:rFonts w:ascii="Times New Roman" w:hAnsi="Times New Roman"/>
            <w:color w:val="auto"/>
            <w:sz w:val="22"/>
            <w:szCs w:val="22"/>
            <w:lang w:val="en-US"/>
          </w:rPr>
          <w:t>ru</w:t>
        </w:r>
        <w:proofErr w:type="spellEnd"/>
      </w:hyperlink>
      <w:r w:rsidRPr="00DB3F51">
        <w:rPr>
          <w:rFonts w:ascii="Times New Roman" w:hAnsi="Times New Roman" w:cs="Times New Roman"/>
          <w:sz w:val="22"/>
          <w:szCs w:val="22"/>
        </w:rPr>
        <w:t>.</w:t>
      </w:r>
    </w:p>
    <w:sectPr w:rsidR="00065421" w:rsidRPr="00DB3F51" w:rsidSect="00CD2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C6862"/>
    <w:rsid w:val="00000699"/>
    <w:rsid w:val="00027761"/>
    <w:rsid w:val="00030206"/>
    <w:rsid w:val="00065421"/>
    <w:rsid w:val="000B1C03"/>
    <w:rsid w:val="000B4A35"/>
    <w:rsid w:val="000C6862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35DE7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2162"/>
    <w:rsid w:val="00CD743E"/>
    <w:rsid w:val="00CD77A2"/>
    <w:rsid w:val="00D06C82"/>
    <w:rsid w:val="00D111E9"/>
    <w:rsid w:val="00D30E94"/>
    <w:rsid w:val="00D41933"/>
    <w:rsid w:val="00D51BA3"/>
    <w:rsid w:val="00D85AD6"/>
    <w:rsid w:val="00DB3F51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62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86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0C6862"/>
  </w:style>
  <w:style w:type="paragraph" w:styleId="a4">
    <w:name w:val="Balloon Text"/>
    <w:basedOn w:val="a"/>
    <w:link w:val="a5"/>
    <w:uiPriority w:val="99"/>
    <w:semiHidden/>
    <w:unhideWhenUsed/>
    <w:rsid w:val="000C68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8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62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86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0C6862"/>
  </w:style>
  <w:style w:type="paragraph" w:styleId="a4">
    <w:name w:val="Balloon Text"/>
    <w:basedOn w:val="a"/>
    <w:link w:val="a5"/>
    <w:uiPriority w:val="99"/>
    <w:semiHidden/>
    <w:unhideWhenUsed/>
    <w:rsid w:val="000C68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8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8937300131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user34</cp:lastModifiedBy>
  <cp:revision>3</cp:revision>
  <cp:lastPrinted>2017-10-24T09:14:00Z</cp:lastPrinted>
  <dcterms:created xsi:type="dcterms:W3CDTF">2017-10-24T10:25:00Z</dcterms:created>
  <dcterms:modified xsi:type="dcterms:W3CDTF">2017-10-25T04:13:00Z</dcterms:modified>
</cp:coreProperties>
</file>