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49" w:rsidRPr="00B6176D" w:rsidRDefault="00703B49" w:rsidP="00703B49">
      <w:pPr>
        <w:rPr>
          <w:sz w:val="18"/>
          <w:szCs w:val="18"/>
        </w:rPr>
      </w:pPr>
      <w:r w:rsidRPr="00C956F6">
        <w:rPr>
          <w:sz w:val="18"/>
          <w:szCs w:val="18"/>
        </w:rPr>
        <w:t>Организатор торгов - конкурсный управляющий ОАО «Ростовское энергетическое автотранспортное предприятие» ИНН</w:t>
      </w:r>
      <w:r w:rsidRPr="00C956F6">
        <w:rPr>
          <w:noProof/>
          <w:sz w:val="18"/>
          <w:szCs w:val="18"/>
        </w:rPr>
        <w:t>6165112099</w:t>
      </w:r>
      <w:r w:rsidRPr="00C956F6">
        <w:rPr>
          <w:sz w:val="18"/>
          <w:szCs w:val="18"/>
        </w:rPr>
        <w:t xml:space="preserve">, ОГРН 1036165028140, адрес: 344064, г. Ростов-на-Дону, Радиаторный Переулок, 10) </w:t>
      </w:r>
      <w:r w:rsidRPr="00C956F6">
        <w:rPr>
          <w:sz w:val="18"/>
          <w:szCs w:val="18"/>
          <w:shd w:val="clear" w:color="auto" w:fill="FFFFFF"/>
        </w:rPr>
        <w:t>Гончаров Виталий Викторович (ИНН 503010011441, СНИЛС 083-498-940-19) - член Ассоциация «Первая Саморегулируемая Организация Арбитражных Управляющих, зарегистрированная в едином государственном реестре саморегулируемых организаций арбитражных управляющих» (ОГРН 1025203032150, ИНН 5260111551, адрес: 109029, г. Москва, ул. Скотопрогонная, 29/1). Адрес для направления корреспонденции конкурсному управляющему: 344068, г. Ростов-на-Дону, пр. М. Нагибина, 33А/47, оф. 401.</w:t>
      </w:r>
      <w:r w:rsidRPr="00C956F6">
        <w:rPr>
          <w:sz w:val="18"/>
          <w:szCs w:val="18"/>
        </w:rPr>
        <w:t xml:space="preserve"> Действующий  на основании </w:t>
      </w:r>
      <w:r w:rsidRPr="00C956F6">
        <w:rPr>
          <w:sz w:val="18"/>
          <w:szCs w:val="18"/>
          <w:shd w:val="clear" w:color="auto" w:fill="FFFFFF"/>
        </w:rPr>
        <w:t>определения Арбитражного суда Ростовской области от «20» октября 2016 г. по делу №А53-10204/13</w:t>
      </w:r>
      <w:r w:rsidRPr="00C956F6">
        <w:rPr>
          <w:sz w:val="18"/>
          <w:szCs w:val="18"/>
        </w:rPr>
        <w:t>, объявляет о проведении повторных торгов по продаже имущества Должника в форме публичного предложения: лот№1 ТМЦ  начальная цена 1 132 623,9руб.  перечень ТМЦ см. Газета Коммерсантъ сообщение №61030335258 публиковано на сайте 14.07.17г., в печатной версии — 15.07.17г. Условия Величина снижения начальной цены продажи имущества должника - 5 %.Срок, по истечении которого последовательно снижается  начальная цена – каждые 3 календарных дней.</w:t>
      </w:r>
      <w:r>
        <w:rPr>
          <w:sz w:val="18"/>
          <w:szCs w:val="18"/>
        </w:rPr>
        <w:t xml:space="preserve"> </w:t>
      </w:r>
      <w:r w:rsidRPr="00C956F6">
        <w:rPr>
          <w:sz w:val="18"/>
          <w:szCs w:val="18"/>
        </w:rPr>
        <w:t>Размер задатка – 10 % от начальной цены, установленной для соответствующего периода проведения торгов. Начало торгов 06.10.17г. в 12:00, окончание последненго интервала 10.12.17г. в 12:00 торги состояться на эл. площадке uTender на сайте http://utender.ru. Прием заявок с 06.10.17г.  12:00 по 10.12.17г. 12:00. </w:t>
      </w:r>
      <w:r>
        <w:rPr>
          <w:sz w:val="18"/>
          <w:szCs w:val="18"/>
        </w:rPr>
        <w:t xml:space="preserve"> Торги по продаже </w:t>
      </w:r>
      <w:r w:rsidRPr="00C956F6">
        <w:rPr>
          <w:sz w:val="18"/>
          <w:szCs w:val="18"/>
        </w:rPr>
        <w:t>в форме публичного предложения: лот№</w:t>
      </w:r>
      <w:r>
        <w:rPr>
          <w:sz w:val="18"/>
          <w:szCs w:val="18"/>
        </w:rPr>
        <w:t xml:space="preserve">45 </w:t>
      </w:r>
      <w:r w:rsidRPr="00CD5CEC">
        <w:rPr>
          <w:sz w:val="18"/>
          <w:szCs w:val="18"/>
        </w:rPr>
        <w:t xml:space="preserve">КАМАЗ-43101. </w:t>
      </w:r>
      <w:r>
        <w:rPr>
          <w:sz w:val="18"/>
          <w:szCs w:val="18"/>
        </w:rPr>
        <w:t>гос номер</w:t>
      </w:r>
      <w:r w:rsidRPr="00CD5CEC">
        <w:rPr>
          <w:sz w:val="18"/>
          <w:szCs w:val="18"/>
        </w:rPr>
        <w:t xml:space="preserve"> М 765 МР 161. Паспорт ТС 61 КС 415643. Год выпуска </w:t>
      </w:r>
      <w:r>
        <w:rPr>
          <w:sz w:val="18"/>
          <w:szCs w:val="18"/>
        </w:rPr>
        <w:t xml:space="preserve">1990. ТИП ТС Грузовой бортовой  начальная цена </w:t>
      </w:r>
      <w:r w:rsidRPr="00CD5CEC">
        <w:rPr>
          <w:bCs/>
          <w:sz w:val="18"/>
          <w:szCs w:val="18"/>
        </w:rPr>
        <w:t>383 627,28</w:t>
      </w:r>
      <w:r>
        <w:rPr>
          <w:bCs/>
          <w:sz w:val="18"/>
          <w:szCs w:val="18"/>
        </w:rPr>
        <w:t>руб.</w:t>
      </w:r>
      <w:r w:rsidRPr="007E46E6">
        <w:rPr>
          <w:sz w:val="18"/>
          <w:szCs w:val="18"/>
        </w:rPr>
        <w:t xml:space="preserve"> Условия: величина снижения цены - 5% от начальной цены лота,  срок по истечении которого снижается цена  предложения 7 календарных дней. Минимальная цена  предложения цена отсечения 50 % от первоначальной цены. Торги состоятся  на эл. площадке ООО "Системы ЭЛекронных торгов" - </w:t>
      </w:r>
      <w:hyperlink r:id="rId5" w:history="1">
        <w:r w:rsidRPr="007E46E6">
          <w:rPr>
            <w:rStyle w:val="a3"/>
            <w:sz w:val="18"/>
            <w:szCs w:val="18"/>
          </w:rPr>
          <w:t>http://bankruptcy.selt-online.ru</w:t>
        </w:r>
      </w:hyperlink>
      <w:r w:rsidRPr="007E46E6">
        <w:rPr>
          <w:sz w:val="18"/>
          <w:szCs w:val="18"/>
        </w:rPr>
        <w:t xml:space="preserve">. Дата начала приема заявок - с </w:t>
      </w:r>
      <w:r>
        <w:rPr>
          <w:sz w:val="18"/>
          <w:szCs w:val="18"/>
        </w:rPr>
        <w:t>30</w:t>
      </w:r>
      <w:r w:rsidRPr="007E46E6">
        <w:rPr>
          <w:sz w:val="18"/>
          <w:szCs w:val="18"/>
        </w:rPr>
        <w:t>.0</w:t>
      </w:r>
      <w:r>
        <w:rPr>
          <w:sz w:val="18"/>
          <w:szCs w:val="18"/>
        </w:rPr>
        <w:t>9</w:t>
      </w:r>
      <w:r w:rsidRPr="007E46E6">
        <w:rPr>
          <w:sz w:val="18"/>
          <w:szCs w:val="18"/>
        </w:rPr>
        <w:t xml:space="preserve">.17г. с 12:00 Дата окончания приема заявок на последнем интервале – 12.00ч. </w:t>
      </w:r>
      <w:r>
        <w:rPr>
          <w:sz w:val="18"/>
          <w:szCs w:val="18"/>
        </w:rPr>
        <w:t>16</w:t>
      </w:r>
      <w:r w:rsidRPr="007E46E6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Pr="007E46E6">
        <w:rPr>
          <w:sz w:val="18"/>
          <w:szCs w:val="18"/>
        </w:rPr>
        <w:t>.17г.</w:t>
      </w:r>
      <w:r>
        <w:rPr>
          <w:sz w:val="18"/>
          <w:szCs w:val="18"/>
        </w:rPr>
        <w:t xml:space="preserve"> Задаток 1% от цены в интервале. </w:t>
      </w:r>
      <w:r w:rsidRPr="00C956F6">
        <w:rPr>
          <w:sz w:val="18"/>
          <w:szCs w:val="18"/>
        </w:rPr>
        <w:t xml:space="preserve">Порядок оформления участия в торгах, перечень представляемых участниками торгов документов и требования к их оформлению - в соответствии с п. 11 ст. 110 Федерального закона от 26.10.2002 № 127-ФЗ «О несостоятельности (банкротстве)». Для участия в торгах необходимо в срок приема заявок, подать заявку, заключить с Организатором торгов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 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 наименование, организационно-правовая форма, место нахождения, почтовый адрес заявителя, ИНН, (для юр. лица); ФИО, паспортные данные, сведения о месте жительства заявителя (для физ. лица);  номер телефона, адрес эл почты заявителя, ИНН;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заинтересованности; сведения об участии в капитале заявителя конкурсного управляющего, а также СРО арбитражных управляющих, членом или руководителем которой является конкурсный управляющий; К заявке на участие в торгах должны также прилагаться копии следующих документов: выписка из ЕГРЮЛ (для юр. лица), срок выдачи которой налоговым органом не должен превышать 1 месяца до даты представления заявки на участие в торгах;  выписка из ЕГРИП (для ИП); документа, удостоверяющего личность участника торгов (для физ. лица);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 документ, подтверждающий полномочия лица на осуществление действий от имени заявителя;  копию документа, в котором содержится решение уполномоченного органа юр. лица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для соответствующих юр. лиц и если приобретение имущества или внесение денежных средств в качестве задатка являются крупной сделкой для Претендента; копия платежного документа о внесении задатка на р/с Должника, указанный в сообщении о проведении торгов, содержащего отметку обслуживающего банка о списании денежных средств с р/с заявителя. 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действующим законодательством РФ и указанным в сообщении о проведении торгов. Документы, прилагаемые к заявке, представляются в форме эл. документов, подписанных эл. подписью заявителя. Размер задатка – 10 % от начальной цены, установленной для соответствующего периода проведения торгов. Задаток считается внесенным с даты поступления всей суммы задатка на счет Организатора торгов. Реквизиты для перечисления денежных средств: получатель </w:t>
      </w:r>
      <w:r w:rsidRPr="00C956F6">
        <w:rPr>
          <w:noProof/>
          <w:sz w:val="18"/>
          <w:szCs w:val="18"/>
        </w:rPr>
        <w:t xml:space="preserve">ОАО "РОСТОВЭНЕРГОАВТОТРАНС" </w:t>
      </w:r>
      <w:r w:rsidRPr="00C956F6">
        <w:rPr>
          <w:sz w:val="18"/>
          <w:szCs w:val="18"/>
        </w:rPr>
        <w:t xml:space="preserve">ИНН/КПП </w:t>
      </w:r>
      <w:r w:rsidRPr="00C956F6">
        <w:rPr>
          <w:noProof/>
          <w:sz w:val="18"/>
          <w:szCs w:val="18"/>
        </w:rPr>
        <w:t>6165112099</w:t>
      </w:r>
      <w:r w:rsidRPr="00C956F6">
        <w:rPr>
          <w:sz w:val="18"/>
          <w:szCs w:val="18"/>
        </w:rPr>
        <w:t>/</w:t>
      </w:r>
      <w:r w:rsidRPr="00C956F6">
        <w:rPr>
          <w:noProof/>
          <w:sz w:val="18"/>
          <w:szCs w:val="18"/>
        </w:rPr>
        <w:t>616501001</w:t>
      </w:r>
      <w:r w:rsidRPr="00C956F6">
        <w:rPr>
          <w:sz w:val="18"/>
          <w:szCs w:val="18"/>
        </w:rPr>
        <w:t xml:space="preserve"> р/с  </w:t>
      </w:r>
      <w:r w:rsidRPr="00C956F6">
        <w:rPr>
          <w:noProof/>
          <w:sz w:val="18"/>
          <w:szCs w:val="18"/>
        </w:rPr>
        <w:t>40702810200000021019</w:t>
      </w:r>
      <w:r w:rsidRPr="00C956F6">
        <w:rPr>
          <w:sz w:val="18"/>
          <w:szCs w:val="18"/>
        </w:rPr>
        <w:t xml:space="preserve"> в </w:t>
      </w:r>
      <w:r w:rsidRPr="00C956F6">
        <w:rPr>
          <w:noProof/>
          <w:sz w:val="18"/>
          <w:szCs w:val="18"/>
        </w:rPr>
        <w:t>ОАО КБ "ЦЕНТР-ИНВЕСТ"</w:t>
      </w:r>
      <w:r w:rsidRPr="00C956F6">
        <w:rPr>
          <w:sz w:val="18"/>
          <w:szCs w:val="18"/>
        </w:rPr>
        <w:t xml:space="preserve">, к\с </w:t>
      </w:r>
      <w:r w:rsidRPr="00C956F6">
        <w:rPr>
          <w:noProof/>
          <w:sz w:val="18"/>
          <w:szCs w:val="18"/>
        </w:rPr>
        <w:t>30101810100000000762</w:t>
      </w:r>
      <w:r w:rsidRPr="00C956F6">
        <w:rPr>
          <w:sz w:val="18"/>
          <w:szCs w:val="18"/>
        </w:rPr>
        <w:t xml:space="preserve">, БИК </w:t>
      </w:r>
      <w:r w:rsidRPr="00C956F6">
        <w:rPr>
          <w:noProof/>
          <w:sz w:val="18"/>
          <w:szCs w:val="18"/>
        </w:rPr>
        <w:t>046015762</w:t>
      </w:r>
      <w:r w:rsidRPr="00C956F6">
        <w:rPr>
          <w:sz w:val="18"/>
          <w:szCs w:val="18"/>
        </w:rPr>
        <w:t xml:space="preserve">. Возврат задатков осуществляется в течении пяти рабочих дней. Выигравшим торги признается участник, предложивший наиболее высокую цену за продаваемое имущество. В течении 5 дней с даты подписания протокола об определении победителя торгов,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Оплата приобретенного на аукционе имущества производится в течение 30 дней с момента подписания договора купли-продажи по цене, предложенной победителем, путем перечисления соответствующей суммы за вычетом задатка по следующим реквизитам получатель </w:t>
      </w:r>
      <w:r w:rsidRPr="00C956F6">
        <w:rPr>
          <w:noProof/>
          <w:sz w:val="18"/>
          <w:szCs w:val="18"/>
        </w:rPr>
        <w:t xml:space="preserve">ОАО "РОСТОВЭНЕРГОАВТОТРАНС" </w:t>
      </w:r>
      <w:r w:rsidRPr="00C956F6">
        <w:rPr>
          <w:sz w:val="18"/>
          <w:szCs w:val="18"/>
        </w:rPr>
        <w:t xml:space="preserve">ИНН/КПП </w:t>
      </w:r>
      <w:r w:rsidRPr="00C956F6">
        <w:rPr>
          <w:noProof/>
          <w:sz w:val="18"/>
          <w:szCs w:val="18"/>
        </w:rPr>
        <w:t>6165112099</w:t>
      </w:r>
      <w:r w:rsidRPr="00C956F6">
        <w:rPr>
          <w:sz w:val="18"/>
          <w:szCs w:val="18"/>
        </w:rPr>
        <w:t>/</w:t>
      </w:r>
      <w:r w:rsidRPr="00C956F6">
        <w:rPr>
          <w:noProof/>
          <w:sz w:val="18"/>
          <w:szCs w:val="18"/>
        </w:rPr>
        <w:t>616501001</w:t>
      </w:r>
      <w:r w:rsidRPr="00C956F6">
        <w:rPr>
          <w:sz w:val="18"/>
          <w:szCs w:val="18"/>
        </w:rPr>
        <w:t xml:space="preserve"> р/с  </w:t>
      </w:r>
      <w:r w:rsidRPr="00C956F6">
        <w:rPr>
          <w:noProof/>
          <w:sz w:val="18"/>
          <w:szCs w:val="18"/>
        </w:rPr>
        <w:t>40702810800000020672</w:t>
      </w:r>
      <w:r w:rsidRPr="00C956F6">
        <w:rPr>
          <w:sz w:val="18"/>
          <w:szCs w:val="18"/>
        </w:rPr>
        <w:t xml:space="preserve"> в </w:t>
      </w:r>
      <w:r w:rsidRPr="00C956F6">
        <w:rPr>
          <w:noProof/>
          <w:sz w:val="18"/>
          <w:szCs w:val="18"/>
        </w:rPr>
        <w:t>ОАО КБ "ЦЕНТР-ИНВЕСТ"</w:t>
      </w:r>
      <w:r w:rsidRPr="00C956F6">
        <w:rPr>
          <w:sz w:val="18"/>
          <w:szCs w:val="18"/>
        </w:rPr>
        <w:t xml:space="preserve">, к\с </w:t>
      </w:r>
      <w:r w:rsidRPr="00C956F6">
        <w:rPr>
          <w:noProof/>
          <w:sz w:val="18"/>
          <w:szCs w:val="18"/>
        </w:rPr>
        <w:t>30101810100000000762</w:t>
      </w:r>
      <w:r w:rsidRPr="00C956F6">
        <w:rPr>
          <w:sz w:val="18"/>
          <w:szCs w:val="18"/>
        </w:rPr>
        <w:t>, БИК</w:t>
      </w:r>
      <w:r w:rsidRPr="00C956F6">
        <w:rPr>
          <w:noProof/>
          <w:sz w:val="18"/>
          <w:szCs w:val="18"/>
        </w:rPr>
        <w:t>046015762.</w:t>
      </w:r>
      <w:r w:rsidRPr="00C956F6">
        <w:rPr>
          <w:sz w:val="18"/>
          <w:szCs w:val="18"/>
        </w:rPr>
        <w:t xml:space="preserve"> Подведение результатов торгов производится 13.12.2017 по адресу организатора торгов. Ознакомление с более подробными характеристиками лотов и документацией относительно предмета торгов осуществляется по предварительной записи по телефонам Организатора торгов по адресам: 344064, г. Ростов-на-Дону, Радиаторный Переулок, 10; тел.:89286076045 по рабочим дням в течение срока подачи заявок, </w:t>
      </w:r>
      <w:r w:rsidRPr="00B6176D">
        <w:rPr>
          <w:sz w:val="18"/>
          <w:szCs w:val="18"/>
        </w:rPr>
        <w:t xml:space="preserve">установленного для соответствующего вида торгов, указанного выше, e-mail: </w:t>
      </w:r>
      <w:hyperlink r:id="rId6" w:history="1">
        <w:r w:rsidRPr="00B6176D">
          <w:rPr>
            <w:rStyle w:val="a3"/>
            <w:sz w:val="18"/>
            <w:szCs w:val="18"/>
            <w:shd w:val="clear" w:color="auto" w:fill="FFFFFF"/>
          </w:rPr>
          <w:t>arbitr.v@gmail.com</w:t>
        </w:r>
      </w:hyperlink>
      <w:r w:rsidRPr="00B6176D">
        <w:rPr>
          <w:color w:val="333333"/>
          <w:sz w:val="18"/>
          <w:szCs w:val="18"/>
          <w:shd w:val="clear" w:color="auto" w:fill="FFFFFF"/>
        </w:rPr>
        <w:t>.</w:t>
      </w:r>
    </w:p>
    <w:p w:rsidR="008F0E51" w:rsidRDefault="008F0E51">
      <w:bookmarkStart w:id="0" w:name="_GoBack"/>
      <w:bookmarkEnd w:id="0"/>
    </w:p>
    <w:sectPr w:rsidR="008F0E51" w:rsidSect="008F0E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49"/>
    <w:rsid w:val="00703B49"/>
    <w:rsid w:val="008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8975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49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3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49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3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ankruptcy.selt-online.ru" TargetMode="External"/><Relationship Id="rId6" Type="http://schemas.openxmlformats.org/officeDocument/2006/relationships/hyperlink" Target="mailto:arbitr.v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5820</Characters>
  <Application>Microsoft Macintosh Word</Application>
  <DocSecurity>0</DocSecurity>
  <Lines>48</Lines>
  <Paragraphs>13</Paragraphs>
  <ScaleCrop>false</ScaleCrop>
  <Company>LTD Sea Wolf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Goncharov</dc:creator>
  <cp:keywords/>
  <dc:description/>
  <cp:lastModifiedBy>Vitaliy Goncharov</cp:lastModifiedBy>
  <cp:revision>1</cp:revision>
  <dcterms:created xsi:type="dcterms:W3CDTF">2017-09-29T12:42:00Z</dcterms:created>
  <dcterms:modified xsi:type="dcterms:W3CDTF">2017-09-29T12:43:00Z</dcterms:modified>
</cp:coreProperties>
</file>