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BE" w:rsidRPr="001A4265" w:rsidRDefault="00CA19BE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 xml:space="preserve">Решением Арбитражного суда Самарской области от 06.06.2016 по делу №А55-29566/2015 </w:t>
      </w:r>
      <w:proofErr w:type="spellStart"/>
      <w:r w:rsidRPr="001A4265">
        <w:rPr>
          <w:rFonts w:ascii="Times New Roman" w:hAnsi="Times New Roman" w:cs="Times New Roman"/>
          <w:sz w:val="24"/>
          <w:szCs w:val="24"/>
        </w:rPr>
        <w:t>Бурушина</w:t>
      </w:r>
      <w:proofErr w:type="spellEnd"/>
      <w:r w:rsidRPr="001A4265">
        <w:rPr>
          <w:rFonts w:ascii="Times New Roman" w:hAnsi="Times New Roman" w:cs="Times New Roman"/>
          <w:sz w:val="24"/>
          <w:szCs w:val="24"/>
        </w:rPr>
        <w:t xml:space="preserve"> Алена Михайловна, 22.08.1973 года рождения, место рождения: г. Куйбышев, СНИЛС 03420250794, ИНН 632310386868, адрес: г. Тольятти, ул. Фадеева, д. 57, признана несостоятельным (банкротом), введена процедура реализации имущества гражданина. Определением Арбитражного суда Самарской области от 07.10.2016 финансовым управляющим должника утвержден </w:t>
      </w:r>
      <w:proofErr w:type="spellStart"/>
      <w:r w:rsidRPr="001A4265">
        <w:rPr>
          <w:rFonts w:ascii="Times New Roman" w:hAnsi="Times New Roman" w:cs="Times New Roman"/>
          <w:sz w:val="24"/>
          <w:szCs w:val="24"/>
        </w:rPr>
        <w:t>Маджуга</w:t>
      </w:r>
      <w:proofErr w:type="spellEnd"/>
      <w:r w:rsidRPr="001A4265">
        <w:rPr>
          <w:rFonts w:ascii="Times New Roman" w:hAnsi="Times New Roman" w:cs="Times New Roman"/>
          <w:sz w:val="24"/>
          <w:szCs w:val="24"/>
        </w:rPr>
        <w:t xml:space="preserve"> Игорь Петрович: 443099, г. Самара, а/я 81, тел.: +7 927-757-85-95, эл. почта madjyga@mail.ru, ИНН 631400215336, СНИЛС 019-0</w:t>
      </w:r>
      <w:r w:rsidR="00392D4A" w:rsidRPr="001A4265">
        <w:rPr>
          <w:rFonts w:ascii="Times New Roman" w:hAnsi="Times New Roman" w:cs="Times New Roman"/>
          <w:sz w:val="24"/>
          <w:szCs w:val="24"/>
        </w:rPr>
        <w:t>04-723-14, член САУ «СРО «ДЕЛО»</w:t>
      </w:r>
      <w:r w:rsidRPr="001A4265">
        <w:rPr>
          <w:rFonts w:ascii="Times New Roman" w:hAnsi="Times New Roman" w:cs="Times New Roman"/>
          <w:sz w:val="24"/>
          <w:szCs w:val="24"/>
        </w:rPr>
        <w:t>.</w:t>
      </w:r>
    </w:p>
    <w:p w:rsidR="00E62D4F" w:rsidRPr="001A4265" w:rsidRDefault="00E62D4F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 xml:space="preserve">Финансовый управляющий, выступающий организатором торгов, сообщает, что </w:t>
      </w:r>
      <w:r w:rsidR="001A4265" w:rsidRPr="001A4265">
        <w:rPr>
          <w:rFonts w:ascii="Times New Roman" w:hAnsi="Times New Roman" w:cs="Times New Roman"/>
          <w:sz w:val="24"/>
          <w:szCs w:val="24"/>
        </w:rPr>
        <w:t xml:space="preserve">повторные </w:t>
      </w:r>
      <w:r w:rsidRPr="001A4265">
        <w:rPr>
          <w:rFonts w:ascii="Times New Roman" w:hAnsi="Times New Roman" w:cs="Times New Roman"/>
          <w:sz w:val="24"/>
          <w:szCs w:val="24"/>
        </w:rPr>
        <w:t>торги в электронной форме на торговой площадке ООО «</w:t>
      </w:r>
      <w:proofErr w:type="spellStart"/>
      <w:r w:rsidRPr="001A4265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1A4265">
        <w:rPr>
          <w:rFonts w:ascii="Times New Roman" w:hAnsi="Times New Roman" w:cs="Times New Roman"/>
          <w:sz w:val="24"/>
          <w:szCs w:val="24"/>
        </w:rPr>
        <w:t xml:space="preserve">» по адресу в сети «Интернет» selt-online.ru в форме аукциона, открытого по составу участников и форме подачи предложений по цене, проводимые </w:t>
      </w:r>
      <w:r w:rsidR="001A4265" w:rsidRPr="001A4265">
        <w:rPr>
          <w:rFonts w:ascii="Times New Roman" w:hAnsi="Times New Roman" w:cs="Times New Roman"/>
          <w:sz w:val="24"/>
          <w:szCs w:val="24"/>
        </w:rPr>
        <w:t>31</w:t>
      </w:r>
      <w:r w:rsidRPr="001A4265">
        <w:rPr>
          <w:rFonts w:ascii="Times New Roman" w:hAnsi="Times New Roman" w:cs="Times New Roman"/>
          <w:sz w:val="24"/>
          <w:szCs w:val="24"/>
        </w:rPr>
        <w:t>.0</w:t>
      </w:r>
      <w:r w:rsidR="001A4265" w:rsidRPr="001A4265">
        <w:rPr>
          <w:rFonts w:ascii="Times New Roman" w:hAnsi="Times New Roman" w:cs="Times New Roman"/>
          <w:sz w:val="24"/>
          <w:szCs w:val="24"/>
        </w:rPr>
        <w:t>8</w:t>
      </w:r>
      <w:r w:rsidRPr="001A4265">
        <w:rPr>
          <w:rFonts w:ascii="Times New Roman" w:hAnsi="Times New Roman" w:cs="Times New Roman"/>
          <w:sz w:val="24"/>
          <w:szCs w:val="24"/>
        </w:rPr>
        <w:t>.2017, признаны несостоявшимися, в связи с отсутствием заявок.</w:t>
      </w:r>
    </w:p>
    <w:p w:rsidR="00E62D4F" w:rsidRPr="001A4265" w:rsidRDefault="001A4265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>Проводятся торги в электронной форме одним лотом на торговой площадке ООО «</w:t>
      </w:r>
      <w:proofErr w:type="spellStart"/>
      <w:r w:rsidRPr="001A4265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1A4265">
        <w:rPr>
          <w:rFonts w:ascii="Times New Roman" w:hAnsi="Times New Roman" w:cs="Times New Roman"/>
          <w:sz w:val="24"/>
          <w:szCs w:val="24"/>
        </w:rPr>
        <w:t>» по адресу в сети «Интернет» selt-online.ru посредством публичного предложения открытого по составу участников:</w:t>
      </w:r>
    </w:p>
    <w:p w:rsidR="00CA19BE" w:rsidRPr="001A4265" w:rsidRDefault="00CA19BE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 xml:space="preserve">Лот №1 – Нежилое помещение (часть объекта), кадастровый № 63:09:0302051:3697, площадью 98 </w:t>
      </w:r>
      <w:proofErr w:type="spellStart"/>
      <w:r w:rsidRPr="001A426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A426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A4265">
        <w:rPr>
          <w:rFonts w:ascii="Times New Roman" w:hAnsi="Times New Roman" w:cs="Times New Roman"/>
          <w:sz w:val="24"/>
          <w:szCs w:val="24"/>
        </w:rPr>
        <w:t xml:space="preserve">, расположенного по адресу: Самарская область, г. Тольятти, Центральный р-н, ул. Индустриальная, д. 7, начальной ценой продажи </w:t>
      </w:r>
      <w:r w:rsidR="00E62D4F" w:rsidRPr="001A4265">
        <w:rPr>
          <w:rFonts w:ascii="Times New Roman" w:hAnsi="Times New Roman" w:cs="Times New Roman"/>
          <w:sz w:val="24"/>
          <w:szCs w:val="24"/>
        </w:rPr>
        <w:t xml:space="preserve">2 340 000 </w:t>
      </w:r>
      <w:r w:rsidRPr="001A4265">
        <w:rPr>
          <w:rFonts w:ascii="Times New Roman" w:hAnsi="Times New Roman" w:cs="Times New Roman"/>
          <w:sz w:val="24"/>
          <w:szCs w:val="24"/>
        </w:rPr>
        <w:t>руб.</w:t>
      </w:r>
      <w:r w:rsidR="001A4265" w:rsidRPr="001A4265">
        <w:rPr>
          <w:rFonts w:ascii="Times New Roman" w:hAnsi="Times New Roman" w:cs="Times New Roman"/>
          <w:sz w:val="24"/>
          <w:szCs w:val="24"/>
        </w:rPr>
        <w:t xml:space="preserve"> Величина дальнейшего снижения начальной цены имущества устанавливается в размере 10% от начальной цены продажи. Срок, по истечении которого последовательно снижается цена продажи имущества, составляет 5 календарных дней. Цена отсечения – 1 007 294 руб.</w:t>
      </w:r>
    </w:p>
    <w:p w:rsidR="001A4265" w:rsidRPr="001A4265" w:rsidRDefault="001A4265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 xml:space="preserve">Время начала представления заявок на участие в открытых торгах </w:t>
      </w:r>
      <w:r w:rsidRPr="001A4265">
        <w:rPr>
          <w:rFonts w:ascii="Times New Roman" w:hAnsi="Times New Roman" w:cs="Times New Roman"/>
          <w:sz w:val="24"/>
          <w:szCs w:val="24"/>
        </w:rPr>
        <w:t>23</w:t>
      </w:r>
      <w:r w:rsidRPr="001A4265">
        <w:rPr>
          <w:rFonts w:ascii="Times New Roman" w:hAnsi="Times New Roman" w:cs="Times New Roman"/>
          <w:sz w:val="24"/>
          <w:szCs w:val="24"/>
        </w:rPr>
        <w:t>.09.2017 в 13:00 (</w:t>
      </w:r>
      <w:proofErr w:type="gramStart"/>
      <w:r w:rsidRPr="001A426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A4265">
        <w:rPr>
          <w:rFonts w:ascii="Times New Roman" w:hAnsi="Times New Roman" w:cs="Times New Roman"/>
          <w:sz w:val="24"/>
          <w:szCs w:val="24"/>
        </w:rPr>
        <w:t xml:space="preserve">). Подведение итогов торгов состоится – </w:t>
      </w:r>
      <w:r w:rsidRPr="001A4265">
        <w:rPr>
          <w:rFonts w:ascii="Times New Roman" w:hAnsi="Times New Roman" w:cs="Times New Roman"/>
          <w:sz w:val="24"/>
          <w:szCs w:val="24"/>
        </w:rPr>
        <w:t>31</w:t>
      </w:r>
      <w:r w:rsidRPr="001A4265">
        <w:rPr>
          <w:rFonts w:ascii="Times New Roman" w:hAnsi="Times New Roman" w:cs="Times New Roman"/>
          <w:sz w:val="24"/>
          <w:szCs w:val="24"/>
        </w:rPr>
        <w:t>.1</w:t>
      </w:r>
      <w:r w:rsidRPr="001A4265">
        <w:rPr>
          <w:rFonts w:ascii="Times New Roman" w:hAnsi="Times New Roman" w:cs="Times New Roman"/>
          <w:sz w:val="24"/>
          <w:szCs w:val="24"/>
        </w:rPr>
        <w:t>0</w:t>
      </w:r>
      <w:r w:rsidRPr="001A4265">
        <w:rPr>
          <w:rFonts w:ascii="Times New Roman" w:hAnsi="Times New Roman" w:cs="Times New Roman"/>
          <w:sz w:val="24"/>
          <w:szCs w:val="24"/>
        </w:rPr>
        <w:t>.2017 в 13:00 (</w:t>
      </w:r>
      <w:proofErr w:type="gramStart"/>
      <w:r w:rsidRPr="001A426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A4265">
        <w:rPr>
          <w:rFonts w:ascii="Times New Roman" w:hAnsi="Times New Roman" w:cs="Times New Roman"/>
          <w:sz w:val="24"/>
          <w:szCs w:val="24"/>
        </w:rPr>
        <w:t>).</w:t>
      </w:r>
    </w:p>
    <w:p w:rsidR="00CA19BE" w:rsidRPr="001A4265" w:rsidRDefault="001A4265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>Задаток, в размере 10% от текущей цены продажи, сроки приема заявок и оплаты задатков соответствуют сроку последовательного снижения цены.</w:t>
      </w:r>
      <w:r w:rsidRPr="001A4265">
        <w:rPr>
          <w:rFonts w:ascii="Times New Roman" w:hAnsi="Times New Roman" w:cs="Times New Roman"/>
          <w:sz w:val="24"/>
          <w:szCs w:val="24"/>
        </w:rPr>
        <w:t xml:space="preserve"> </w:t>
      </w:r>
      <w:r w:rsidR="00CA19BE" w:rsidRPr="001A4265">
        <w:rPr>
          <w:rFonts w:ascii="Times New Roman" w:hAnsi="Times New Roman" w:cs="Times New Roman"/>
          <w:sz w:val="24"/>
          <w:szCs w:val="24"/>
        </w:rPr>
        <w:t xml:space="preserve">Задаток для участия в торгах, вносится на расчетный счет финансового управляющего: Получатель </w:t>
      </w:r>
      <w:proofErr w:type="spellStart"/>
      <w:r w:rsidR="00CA19BE" w:rsidRPr="001A4265">
        <w:rPr>
          <w:rFonts w:ascii="Times New Roman" w:hAnsi="Times New Roman" w:cs="Times New Roman"/>
          <w:sz w:val="24"/>
          <w:szCs w:val="24"/>
        </w:rPr>
        <w:t>Маджуга</w:t>
      </w:r>
      <w:proofErr w:type="spellEnd"/>
      <w:r w:rsidR="00CA19BE" w:rsidRPr="001A4265">
        <w:rPr>
          <w:rFonts w:ascii="Times New Roman" w:hAnsi="Times New Roman" w:cs="Times New Roman"/>
          <w:sz w:val="24"/>
          <w:szCs w:val="24"/>
        </w:rPr>
        <w:t xml:space="preserve"> Игорь Петрович </w:t>
      </w:r>
      <w:proofErr w:type="gramStart"/>
      <w:r w:rsidR="00CA19BE" w:rsidRPr="001A42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A19BE" w:rsidRPr="001A4265">
        <w:rPr>
          <w:rFonts w:ascii="Times New Roman" w:hAnsi="Times New Roman" w:cs="Times New Roman"/>
          <w:sz w:val="24"/>
          <w:szCs w:val="24"/>
        </w:rPr>
        <w:t xml:space="preserve">/с № 40817810854406406315 для зачисления на пластиковую карту:  4276 5400 2370 5183, назначение платежа: «Задаток для участия в торгах по продаже имущества </w:t>
      </w:r>
      <w:proofErr w:type="spellStart"/>
      <w:r w:rsidR="00CA19BE" w:rsidRPr="001A4265">
        <w:rPr>
          <w:rFonts w:ascii="Times New Roman" w:hAnsi="Times New Roman" w:cs="Times New Roman"/>
          <w:sz w:val="24"/>
          <w:szCs w:val="24"/>
        </w:rPr>
        <w:t>Бурушиной</w:t>
      </w:r>
      <w:proofErr w:type="spellEnd"/>
      <w:r w:rsidR="00CA19BE" w:rsidRPr="001A4265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CA19BE" w:rsidRPr="001A4265" w:rsidRDefault="00CA19BE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 xml:space="preserve">Банк получателя: Поволжский банк Сбербанка России ОАО Кировское отделение № 6991/0346, ИНН 631400215336, БИК 043601607, </w:t>
      </w:r>
      <w:proofErr w:type="gramStart"/>
      <w:r w:rsidRPr="001A42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4265">
        <w:rPr>
          <w:rFonts w:ascii="Times New Roman" w:hAnsi="Times New Roman" w:cs="Times New Roman"/>
          <w:sz w:val="24"/>
          <w:szCs w:val="24"/>
        </w:rPr>
        <w:t>/с № 30101810200000000607 и должен быть внесен в срок, не позднее дня окончания приема заявок на участие в торгах.</w:t>
      </w:r>
    </w:p>
    <w:p w:rsidR="00E62D4F" w:rsidRPr="001A4265" w:rsidRDefault="00E62D4F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>Заявки в форме электронного документа подаются на торговую площадк</w:t>
      </w:r>
      <w:proofErr w:type="gramStart"/>
      <w:r w:rsidRPr="001A426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1A42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4265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1A4265">
        <w:rPr>
          <w:rFonts w:ascii="Times New Roman" w:hAnsi="Times New Roman" w:cs="Times New Roman"/>
          <w:sz w:val="24"/>
          <w:szCs w:val="24"/>
        </w:rPr>
        <w:t>».</w:t>
      </w:r>
    </w:p>
    <w:p w:rsidR="00E62D4F" w:rsidRPr="001A4265" w:rsidRDefault="00E62D4F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>Для участия в торгах необходимо представить: для юридических лиц: копии учредительных документов; свидетельство о постановке на налоговый учет; выписку из ЕГРЮЛ; платежное поручение с отметкой банка о перечислении задатка; подтверждение права подписи лица, подавшего заявку; решение полномочного органа управления о приобретении имущества, выставленного на торги; для ИП и физических лиц: копия паспорта, копии свидетельств о постановке на учет в налоговом органе и о государственной регистрации в качестве ИП.</w:t>
      </w:r>
    </w:p>
    <w:p w:rsidR="007D2F30" w:rsidRPr="001A4265" w:rsidRDefault="001A4265" w:rsidP="001A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265">
        <w:rPr>
          <w:rFonts w:ascii="Times New Roman" w:hAnsi="Times New Roman" w:cs="Times New Roman"/>
          <w:sz w:val="24"/>
          <w:szCs w:val="24"/>
        </w:rPr>
        <w:t>Право приобретения имущества должника принадлежит участнику, который представил в установленный срок заявку на участие в торгах, содержащую предложение о цене, которая не ниже начальной цены продажи имущества, установленной для определенного периода проведения тор</w:t>
      </w:r>
      <w:bookmarkStart w:id="0" w:name="_GoBack"/>
      <w:bookmarkEnd w:id="0"/>
      <w:r w:rsidRPr="001A4265">
        <w:rPr>
          <w:rFonts w:ascii="Times New Roman" w:hAnsi="Times New Roman" w:cs="Times New Roman"/>
          <w:sz w:val="24"/>
          <w:szCs w:val="24"/>
        </w:rPr>
        <w:t>гов, при отсутствии предложений других участников торгов. Продажа имущества оформляется договором купли-продажи, который заключает конкурсный управляющий с победителем торгов, в течение пяти дней после подписания протокола о результатах проведения торгов.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договора.</w:t>
      </w:r>
    </w:p>
    <w:sectPr w:rsidR="007D2F30" w:rsidRPr="001A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35"/>
    <w:rsid w:val="001A4265"/>
    <w:rsid w:val="00392D4A"/>
    <w:rsid w:val="0047506D"/>
    <w:rsid w:val="00641B35"/>
    <w:rsid w:val="007D2F30"/>
    <w:rsid w:val="00883E52"/>
    <w:rsid w:val="009B6A5F"/>
    <w:rsid w:val="00CA19BE"/>
    <w:rsid w:val="00E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2017-05-18T13:17:00Z</dcterms:created>
  <dcterms:modified xsi:type="dcterms:W3CDTF">2017-09-21T12:05:00Z</dcterms:modified>
</cp:coreProperties>
</file>