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98" w:rsidRPr="00B13298" w:rsidRDefault="00B13298" w:rsidP="00B13298">
      <w:pPr>
        <w:pStyle w:val="msg"/>
        <w:framePr w:hSpace="180" w:wrap="around" w:vAnchor="text" w:hAnchor="margin" w:y="-29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B13298">
        <w:rPr>
          <w:bCs/>
          <w:shd w:val="clear" w:color="auto" w:fill="FFFFFF"/>
        </w:rPr>
        <w:t xml:space="preserve">Конкурсный управляющий </w:t>
      </w:r>
      <w:r w:rsidRPr="00B13298">
        <w:rPr>
          <w:rFonts w:eastAsia="Calibri"/>
        </w:rPr>
        <w:t xml:space="preserve"> ООО </w:t>
      </w:r>
      <w:r w:rsidRPr="00B13298">
        <w:t>«</w:t>
      </w:r>
      <w:proofErr w:type="spellStart"/>
      <w:r w:rsidRPr="00B13298">
        <w:t>Автодорсервис</w:t>
      </w:r>
      <w:proofErr w:type="spellEnd"/>
      <w:r w:rsidRPr="00B13298">
        <w:t>» (</w:t>
      </w:r>
      <w:proofErr w:type="spellStart"/>
      <w:r w:rsidRPr="00B13298">
        <w:t>г.Тверь</w:t>
      </w:r>
      <w:proofErr w:type="spellEnd"/>
      <w:r w:rsidRPr="00B13298">
        <w:t xml:space="preserve">, </w:t>
      </w:r>
      <w:proofErr w:type="spellStart"/>
      <w:r w:rsidRPr="00B13298">
        <w:t>ул.Л.Базановой</w:t>
      </w:r>
      <w:proofErr w:type="spellEnd"/>
      <w:r w:rsidRPr="00B13298">
        <w:t>, д. 5, оф. 19, ОГРН 1116952062370, ИНН 6950141160</w:t>
      </w:r>
      <w:r w:rsidRPr="00B13298">
        <w:rPr>
          <w:rFonts w:eastAsia="Calibri"/>
        </w:rPr>
        <w:t>)</w:t>
      </w:r>
      <w:r w:rsidRPr="00B13298">
        <w:t xml:space="preserve"> Лебедев Алексей Юрьевич (ИНН 690200981403, СНИЛС </w:t>
      </w:r>
      <w:r w:rsidRPr="00B13298">
        <w:rPr>
          <w:shd w:val="clear" w:color="auto" w:fill="FFFFFF"/>
        </w:rPr>
        <w:t xml:space="preserve">074-368-652-93 тел.: </w:t>
      </w:r>
      <w:r w:rsidRPr="00B13298">
        <w:t xml:space="preserve">89109325502, </w:t>
      </w:r>
      <w:r w:rsidRPr="00B13298">
        <w:rPr>
          <w:lang w:val="en-US"/>
        </w:rPr>
        <w:t>email</w:t>
      </w:r>
      <w:r w:rsidRPr="00B13298">
        <w:t xml:space="preserve">: </w:t>
      </w:r>
      <w:proofErr w:type="spellStart"/>
      <w:r w:rsidRPr="00B13298">
        <w:rPr>
          <w:lang w:val="en-US"/>
        </w:rPr>
        <w:t>yurtaevdm</w:t>
      </w:r>
      <w:proofErr w:type="spellEnd"/>
      <w:r w:rsidRPr="00B13298">
        <w:t>@</w:t>
      </w:r>
      <w:r w:rsidRPr="00B13298">
        <w:rPr>
          <w:lang w:val="en-US"/>
        </w:rPr>
        <w:t>mail</w:t>
      </w:r>
      <w:r w:rsidRPr="00B13298">
        <w:t>.</w:t>
      </w:r>
      <w:proofErr w:type="spellStart"/>
      <w:r w:rsidRPr="00B13298">
        <w:rPr>
          <w:lang w:val="en-US"/>
        </w:rPr>
        <w:t>ru</w:t>
      </w:r>
      <w:proofErr w:type="spellEnd"/>
      <w:r w:rsidRPr="00B13298">
        <w:t xml:space="preserve">) </w:t>
      </w:r>
      <w:r w:rsidRPr="00B13298">
        <w:rPr>
          <w:shd w:val="clear" w:color="auto" w:fill="FFFFFF"/>
        </w:rPr>
        <w:t>член «НП СОАУ «Меркурий»</w:t>
      </w:r>
      <w:r w:rsidRPr="00B13298">
        <w:t xml:space="preserve"> (</w:t>
      </w:r>
      <w:r w:rsidRPr="00B13298">
        <w:rPr>
          <w:shd w:val="clear" w:color="auto" w:fill="FFFFFF"/>
        </w:rPr>
        <w:t xml:space="preserve">127051, г. Москва, Цветной бульвар, д. 30, офис 302, ИНН 7710458616, ОГРН 1037710023108), действующий на основании </w:t>
      </w:r>
      <w:r w:rsidRPr="00B13298">
        <w:rPr>
          <w:bCs/>
          <w:shd w:val="clear" w:color="auto" w:fill="FFFFFF"/>
        </w:rPr>
        <w:t xml:space="preserve"> решения Арбитражного суда Тверской области по делу </w:t>
      </w:r>
      <w:r w:rsidRPr="00B13298">
        <w:t>№  А66-8996/2015</w:t>
      </w:r>
      <w:r w:rsidRPr="00B13298">
        <w:rPr>
          <w:rFonts w:eastAsia="Calibri"/>
        </w:rPr>
        <w:t xml:space="preserve"> от 13.01.2016г. </w:t>
      </w:r>
      <w:r w:rsidRPr="00B13298">
        <w:rPr>
          <w:bCs/>
          <w:shd w:val="clear" w:color="auto" w:fill="FFFFFF"/>
        </w:rPr>
        <w:t>извещает, что аукцион по продаже имущества назначенный на  1</w:t>
      </w:r>
      <w:r w:rsidRPr="00B13298">
        <w:t>0.03</w:t>
      </w:r>
      <w:r w:rsidRPr="00B13298">
        <w:rPr>
          <w:bCs/>
          <w:shd w:val="clear" w:color="auto" w:fill="FFFFFF"/>
        </w:rPr>
        <w:t>.2017 г. признан несостоявшимся.</w:t>
      </w:r>
    </w:p>
    <w:p w:rsidR="00B13298" w:rsidRPr="00B13298" w:rsidRDefault="00B13298" w:rsidP="00B13298">
      <w:pPr>
        <w:pStyle w:val="msg"/>
        <w:framePr w:hSpace="180" w:wrap="around" w:vAnchor="text" w:hAnchor="margin" w:y="-29"/>
        <w:spacing w:before="0" w:beforeAutospacing="0" w:after="0" w:afterAutospacing="0"/>
        <w:jc w:val="both"/>
      </w:pPr>
      <w:r w:rsidRPr="00B13298">
        <w:rPr>
          <w:bCs/>
          <w:shd w:val="clear" w:color="auto" w:fill="FFFFFF"/>
        </w:rPr>
        <w:t xml:space="preserve">Повторный аукцион состоится 16.08.2017г. в 10:00 час. на электронной площадке ООО «Системы </w:t>
      </w:r>
      <w:proofErr w:type="spellStart"/>
      <w:r w:rsidRPr="00B13298">
        <w:rPr>
          <w:bCs/>
          <w:shd w:val="clear" w:color="auto" w:fill="FFFFFF"/>
        </w:rPr>
        <w:t>ЭЛектронных</w:t>
      </w:r>
      <w:proofErr w:type="spellEnd"/>
      <w:r w:rsidRPr="00B13298">
        <w:rPr>
          <w:bCs/>
          <w:shd w:val="clear" w:color="auto" w:fill="FFFFFF"/>
        </w:rPr>
        <w:t xml:space="preserve"> Торгов» (сайт: www.selt-online.ru).</w:t>
      </w:r>
    </w:p>
    <w:p w:rsidR="00B13298" w:rsidRPr="00B13298" w:rsidRDefault="00B13298" w:rsidP="00B13298">
      <w:pPr>
        <w:pStyle w:val="msg"/>
        <w:framePr w:hSpace="180" w:wrap="around" w:vAnchor="text" w:hAnchor="margin" w:y="-29"/>
        <w:spacing w:before="0" w:beforeAutospacing="0" w:after="0" w:afterAutospacing="0"/>
        <w:jc w:val="both"/>
        <w:rPr>
          <w:bCs/>
        </w:rPr>
      </w:pPr>
      <w:r w:rsidRPr="00B13298">
        <w:rPr>
          <w:bCs/>
          <w:shd w:val="clear" w:color="auto" w:fill="FFFFFF"/>
        </w:rPr>
        <w:t>Предмет торгов: Лот №1 д</w:t>
      </w:r>
      <w:r w:rsidRPr="00B13298">
        <w:rPr>
          <w:bCs/>
        </w:rPr>
        <w:t xml:space="preserve">ебиторская </w:t>
      </w:r>
      <w:proofErr w:type="gramStart"/>
      <w:r w:rsidRPr="00B13298">
        <w:rPr>
          <w:bCs/>
        </w:rPr>
        <w:t xml:space="preserve">задолженность </w:t>
      </w:r>
      <w:r w:rsidRPr="00B13298">
        <w:t xml:space="preserve"> ООО</w:t>
      </w:r>
      <w:proofErr w:type="gramEnd"/>
      <w:r w:rsidRPr="00B13298">
        <w:t xml:space="preserve"> «</w:t>
      </w:r>
      <w:proofErr w:type="spellStart"/>
      <w:r w:rsidRPr="00B13298">
        <w:rPr>
          <w:color w:val="000000"/>
        </w:rPr>
        <w:t>АгроКомтранс</w:t>
      </w:r>
      <w:proofErr w:type="spellEnd"/>
      <w:r w:rsidRPr="00B13298">
        <w:t xml:space="preserve">» в размере </w:t>
      </w:r>
      <w:r w:rsidRPr="00B13298">
        <w:rPr>
          <w:color w:val="000000"/>
        </w:rPr>
        <w:t xml:space="preserve">164045,54руб., </w:t>
      </w:r>
      <w:r w:rsidRPr="00B13298">
        <w:t>ООО «</w:t>
      </w:r>
      <w:r w:rsidRPr="00B13298">
        <w:rPr>
          <w:color w:val="000000"/>
        </w:rPr>
        <w:t xml:space="preserve">Балттрансстрой»-104332руб., </w:t>
      </w:r>
      <w:r w:rsidRPr="00B13298">
        <w:t>ГУП «</w:t>
      </w:r>
      <w:proofErr w:type="spellStart"/>
      <w:r w:rsidRPr="00B13298">
        <w:rPr>
          <w:color w:val="000000"/>
        </w:rPr>
        <w:t>Бологовское</w:t>
      </w:r>
      <w:proofErr w:type="spellEnd"/>
      <w:r w:rsidRPr="00B13298">
        <w:rPr>
          <w:color w:val="000000"/>
        </w:rPr>
        <w:t xml:space="preserve"> ДРСУ»-4740руб., </w:t>
      </w:r>
      <w:r w:rsidRPr="00B13298">
        <w:t>ООО «</w:t>
      </w:r>
      <w:r w:rsidRPr="00B13298">
        <w:rPr>
          <w:color w:val="000000"/>
        </w:rPr>
        <w:t xml:space="preserve">Дорстройказань»-250495руб., </w:t>
      </w:r>
      <w:r w:rsidRPr="00B13298">
        <w:t>ОАО «</w:t>
      </w:r>
      <w:r w:rsidRPr="00B13298">
        <w:rPr>
          <w:color w:val="000000"/>
        </w:rPr>
        <w:t xml:space="preserve">ДЭП 74»-11087850руб., </w:t>
      </w:r>
      <w:r w:rsidRPr="00B13298">
        <w:t>ООО «</w:t>
      </w:r>
      <w:proofErr w:type="spellStart"/>
      <w:r w:rsidRPr="00B13298">
        <w:rPr>
          <w:color w:val="000000"/>
        </w:rPr>
        <w:t>Есеновичское</w:t>
      </w:r>
      <w:proofErr w:type="spellEnd"/>
      <w:r w:rsidRPr="00B13298">
        <w:rPr>
          <w:color w:val="000000"/>
        </w:rPr>
        <w:t xml:space="preserve"> карьероуправление»-434148руб., </w:t>
      </w:r>
      <w:r w:rsidRPr="00B13298">
        <w:t>ООО«</w:t>
      </w:r>
      <w:r w:rsidRPr="00B13298">
        <w:rPr>
          <w:color w:val="000000"/>
        </w:rPr>
        <w:t xml:space="preserve">ЖБИ сервис Тверь»-39740руб., </w:t>
      </w:r>
      <w:r w:rsidRPr="00B13298">
        <w:t>ЗАО «</w:t>
      </w:r>
      <w:r w:rsidRPr="00B13298">
        <w:rPr>
          <w:color w:val="000000"/>
        </w:rPr>
        <w:t xml:space="preserve">Буер»-71679,50руб., </w:t>
      </w:r>
      <w:r w:rsidRPr="00B13298">
        <w:t>ЗАО «</w:t>
      </w:r>
      <w:r w:rsidRPr="00B13298">
        <w:rPr>
          <w:color w:val="000000"/>
        </w:rPr>
        <w:t xml:space="preserve">Орехово-зуевская стек. Компания»-43920руб., </w:t>
      </w:r>
      <w:r w:rsidRPr="00B13298">
        <w:t>ООО «АвтоТранс»-</w:t>
      </w:r>
      <w:r w:rsidRPr="00B13298">
        <w:rPr>
          <w:color w:val="000000"/>
        </w:rPr>
        <w:t>7160400руб.,</w:t>
      </w:r>
      <w:r w:rsidRPr="00B13298">
        <w:t xml:space="preserve"> ООО «</w:t>
      </w:r>
      <w:r w:rsidRPr="00B13298">
        <w:rPr>
          <w:color w:val="000000"/>
        </w:rPr>
        <w:t xml:space="preserve">Аффина»-336885,50руб., </w:t>
      </w:r>
      <w:r w:rsidRPr="00B13298">
        <w:t>ООО</w:t>
      </w:r>
      <w:r w:rsidRPr="00B13298">
        <w:rPr>
          <w:color w:val="000000"/>
        </w:rPr>
        <w:t xml:space="preserve"> «</w:t>
      </w:r>
      <w:proofErr w:type="spellStart"/>
      <w:r w:rsidRPr="00B13298">
        <w:rPr>
          <w:color w:val="000000"/>
        </w:rPr>
        <w:t>Бетонцентр</w:t>
      </w:r>
      <w:proofErr w:type="spellEnd"/>
      <w:r w:rsidRPr="00B13298">
        <w:rPr>
          <w:color w:val="000000"/>
        </w:rPr>
        <w:t xml:space="preserve">» - 25797,50руб., </w:t>
      </w:r>
      <w:r w:rsidRPr="00B13298">
        <w:t xml:space="preserve">ООО </w:t>
      </w:r>
      <w:r w:rsidRPr="00B13298">
        <w:rPr>
          <w:color w:val="000000"/>
        </w:rPr>
        <w:t xml:space="preserve">«ВВК Унисстрой»-775608руб., </w:t>
      </w:r>
      <w:r w:rsidRPr="00B13298">
        <w:t>ООО «</w:t>
      </w:r>
      <w:r w:rsidRPr="00B13298">
        <w:rPr>
          <w:color w:val="000000"/>
        </w:rPr>
        <w:t xml:space="preserve">ДСК АБЗ Дорстрой»-14210руб., </w:t>
      </w:r>
      <w:r w:rsidRPr="00B13298">
        <w:t>ООО «</w:t>
      </w:r>
      <w:r w:rsidRPr="00B13298">
        <w:rPr>
          <w:color w:val="000000"/>
        </w:rPr>
        <w:t xml:space="preserve">ЖБИ Сервис производство»-34100руб., </w:t>
      </w:r>
      <w:r w:rsidRPr="00B13298">
        <w:t>ООО «</w:t>
      </w:r>
      <w:r w:rsidRPr="00B13298">
        <w:rPr>
          <w:color w:val="000000"/>
        </w:rPr>
        <w:t xml:space="preserve">Каспий» -859000 руб., </w:t>
      </w:r>
      <w:r w:rsidRPr="00B13298">
        <w:t>ООО «</w:t>
      </w:r>
      <w:r w:rsidRPr="00B13298">
        <w:rPr>
          <w:color w:val="000000"/>
        </w:rPr>
        <w:t xml:space="preserve">Леваско»-219560руб., </w:t>
      </w:r>
      <w:r w:rsidRPr="00B13298">
        <w:t>ООО «</w:t>
      </w:r>
      <w:r w:rsidRPr="00B13298">
        <w:rPr>
          <w:color w:val="000000"/>
        </w:rPr>
        <w:t xml:space="preserve">Модернизация»-12300руб., </w:t>
      </w:r>
      <w:r w:rsidRPr="00B13298">
        <w:t>ООО «</w:t>
      </w:r>
      <w:r w:rsidRPr="00B13298">
        <w:rPr>
          <w:color w:val="000000"/>
        </w:rPr>
        <w:t xml:space="preserve">Росдорсервис»-217606руб., </w:t>
      </w:r>
      <w:r w:rsidRPr="00B13298">
        <w:t>ООО «</w:t>
      </w:r>
      <w:r w:rsidRPr="00B13298">
        <w:rPr>
          <w:color w:val="000000"/>
        </w:rPr>
        <w:t xml:space="preserve">Союздорсервис»-388660руб., </w:t>
      </w:r>
      <w:r w:rsidRPr="00B13298">
        <w:t>ООО «</w:t>
      </w:r>
      <w:r w:rsidRPr="00B13298">
        <w:rPr>
          <w:color w:val="000000"/>
        </w:rPr>
        <w:t xml:space="preserve">Стройиндустрия»-53820руб., </w:t>
      </w:r>
      <w:r w:rsidRPr="00B13298">
        <w:t>ООО «</w:t>
      </w:r>
      <w:r w:rsidRPr="00B13298">
        <w:rPr>
          <w:color w:val="000000"/>
        </w:rPr>
        <w:t xml:space="preserve">Строймонтаж»-16800руб., </w:t>
      </w:r>
      <w:r w:rsidRPr="00B13298">
        <w:t>ООО «</w:t>
      </w:r>
      <w:r w:rsidRPr="00B13298">
        <w:rPr>
          <w:color w:val="000000"/>
        </w:rPr>
        <w:t xml:space="preserve">Стройрегион»-1301440руб., </w:t>
      </w:r>
      <w:r w:rsidRPr="00B13298">
        <w:t>ООО «</w:t>
      </w:r>
      <w:r w:rsidRPr="00B13298">
        <w:rPr>
          <w:color w:val="000000"/>
        </w:rPr>
        <w:t xml:space="preserve">Тверьметаллпрофиль»-9500руб., </w:t>
      </w:r>
      <w:r w:rsidRPr="00B13298">
        <w:t>ООО «</w:t>
      </w:r>
      <w:r w:rsidRPr="00B13298">
        <w:rPr>
          <w:color w:val="000000"/>
        </w:rPr>
        <w:t xml:space="preserve">Тверьстрой»-8000руб., </w:t>
      </w:r>
      <w:r w:rsidRPr="00B13298">
        <w:t>ООО «</w:t>
      </w:r>
      <w:r w:rsidRPr="00B13298">
        <w:rPr>
          <w:color w:val="000000"/>
        </w:rPr>
        <w:t xml:space="preserve">Трансавто»-102253,50руб., </w:t>
      </w:r>
      <w:r w:rsidRPr="00B13298">
        <w:t>ООО «</w:t>
      </w:r>
      <w:proofErr w:type="spellStart"/>
      <w:r w:rsidRPr="00B13298">
        <w:rPr>
          <w:color w:val="000000"/>
        </w:rPr>
        <w:t>Чуприяновская</w:t>
      </w:r>
      <w:proofErr w:type="spellEnd"/>
      <w:r w:rsidRPr="00B13298">
        <w:rPr>
          <w:color w:val="000000"/>
        </w:rPr>
        <w:t xml:space="preserve"> ДПМК»-123333руб., </w:t>
      </w:r>
      <w:r w:rsidRPr="00B13298">
        <w:t>ООО «</w:t>
      </w:r>
      <w:r w:rsidRPr="00B13298">
        <w:rPr>
          <w:color w:val="000000"/>
        </w:rPr>
        <w:t xml:space="preserve">ПТК Монолит»-330694,50руб., </w:t>
      </w:r>
      <w:r w:rsidRPr="00B13298">
        <w:t>ООО «</w:t>
      </w:r>
      <w:r w:rsidRPr="00B13298">
        <w:rPr>
          <w:color w:val="000000"/>
        </w:rPr>
        <w:t xml:space="preserve">Регионстрой»-662044руб., </w:t>
      </w:r>
      <w:r w:rsidRPr="00B13298">
        <w:t>ООО «</w:t>
      </w:r>
      <w:r w:rsidRPr="00B13298">
        <w:rPr>
          <w:color w:val="000000"/>
        </w:rPr>
        <w:t>Респект»-36000руб.</w:t>
      </w:r>
    </w:p>
    <w:p w:rsidR="00B13298" w:rsidRPr="00B13298" w:rsidRDefault="00B13298" w:rsidP="00B13298">
      <w:pPr>
        <w:framePr w:hSpace="180" w:wrap="around" w:vAnchor="text" w:hAnchor="margin" w:y="-29"/>
        <w:shd w:val="clear" w:color="auto" w:fill="FFFFFF"/>
        <w:ind w:right="29"/>
      </w:pPr>
      <w:r w:rsidRPr="00B13298">
        <w:rPr>
          <w:bCs/>
          <w:shd w:val="clear" w:color="auto" w:fill="FFFFFF"/>
        </w:rPr>
        <w:t xml:space="preserve">Начальная цена лота № 1 – </w:t>
      </w:r>
      <w:r w:rsidRPr="00B13298">
        <w:t>2207700</w:t>
      </w:r>
      <w:r w:rsidRPr="00B13298">
        <w:rPr>
          <w:bCs/>
          <w:shd w:val="clear" w:color="auto" w:fill="FFFFFF"/>
        </w:rPr>
        <w:t xml:space="preserve"> руб.</w:t>
      </w:r>
    </w:p>
    <w:p w:rsidR="00B13298" w:rsidRPr="00B13298" w:rsidRDefault="00B13298" w:rsidP="00B13298">
      <w:pPr>
        <w:framePr w:hSpace="180" w:wrap="around" w:vAnchor="text" w:hAnchor="margin" w:y="-29"/>
        <w:autoSpaceDE w:val="0"/>
        <w:autoSpaceDN w:val="0"/>
        <w:adjustRightInd w:val="0"/>
        <w:jc w:val="both"/>
      </w:pPr>
      <w:r w:rsidRPr="00B13298">
        <w:rPr>
          <w:bCs/>
          <w:shd w:val="clear" w:color="auto" w:fill="FFFFFF"/>
        </w:rPr>
        <w:t xml:space="preserve">Шаг аукциона 5% от начальной цены. Ознакомление с необходимой информацией и документами; заключение договора о задатке осуществляется в дни и время приема заявок по адресу: г. Тверь, ул. </w:t>
      </w:r>
      <w:proofErr w:type="spellStart"/>
      <w:r w:rsidRPr="00B13298">
        <w:rPr>
          <w:bCs/>
          <w:shd w:val="clear" w:color="auto" w:fill="FFFFFF"/>
        </w:rPr>
        <w:t>Трехсвятская</w:t>
      </w:r>
      <w:proofErr w:type="spellEnd"/>
      <w:r w:rsidRPr="00B13298">
        <w:rPr>
          <w:bCs/>
          <w:shd w:val="clear" w:color="auto" w:fill="FFFFFF"/>
        </w:rPr>
        <w:t>, д. 10, оф. 400. Подача заявок на участие в торгах, предложений о цене, ознакомление с проектами договора о задатке и договора купли-продажи осу</w:t>
      </w:r>
      <w:bookmarkStart w:id="0" w:name="_GoBack"/>
      <w:bookmarkEnd w:id="0"/>
      <w:r w:rsidRPr="00B13298">
        <w:rPr>
          <w:bCs/>
          <w:shd w:val="clear" w:color="auto" w:fill="FFFFFF"/>
        </w:rPr>
        <w:t xml:space="preserve">ществляется на электронной торговой площадке ООО «Системы </w:t>
      </w:r>
      <w:proofErr w:type="spellStart"/>
      <w:r w:rsidRPr="00B13298">
        <w:rPr>
          <w:bCs/>
          <w:shd w:val="clear" w:color="auto" w:fill="FFFFFF"/>
        </w:rPr>
        <w:t>ЭЛектронных</w:t>
      </w:r>
      <w:proofErr w:type="spellEnd"/>
      <w:r w:rsidRPr="00B13298">
        <w:rPr>
          <w:bCs/>
          <w:shd w:val="clear" w:color="auto" w:fill="FFFFFF"/>
        </w:rPr>
        <w:t xml:space="preserve"> Торгов»</w:t>
      </w:r>
      <w:r w:rsidRPr="00B13298">
        <w:rPr>
          <w:rStyle w:val="a3"/>
          <w:bdr w:val="none" w:sz="0" w:space="0" w:color="auto" w:frame="1"/>
          <w:shd w:val="clear" w:color="auto" w:fill="FFFFFF"/>
        </w:rPr>
        <w:t xml:space="preserve"> </w:t>
      </w:r>
      <w:r w:rsidRPr="00B13298">
        <w:rPr>
          <w:bCs/>
          <w:shd w:val="clear" w:color="auto" w:fill="FFFFFF"/>
        </w:rPr>
        <w:t>с 00:00 – 10.07.2017г. по 23:00– 11.08.2017г. (включительно) по московскому времени. Заявка на участие в торгах должна соответствовать требованиям, установленным в соответствии с Федеральным законом «О несостоятельности (банкротстве)». Порядок оформления заявки на участие в торгах в форме электронного документа установлен в соответствии с Приказом Минэкономразвития РФ от 15.02.2010 № 54.</w:t>
      </w:r>
    </w:p>
    <w:p w:rsidR="00B13298" w:rsidRPr="00B13298" w:rsidRDefault="00B13298" w:rsidP="00B13298">
      <w:pPr>
        <w:pStyle w:val="msg"/>
        <w:framePr w:hSpace="180" w:wrap="around" w:vAnchor="text" w:hAnchor="margin" w:y="-29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B13298">
        <w:rPr>
          <w:bCs/>
          <w:shd w:val="clear" w:color="auto" w:fill="FFFFFF"/>
        </w:rPr>
        <w:t xml:space="preserve">К заявке на участие в торгах должны прилагаться следующие документы: выписка из ЕГРЮЛ или засвидетельствованная в нотариальном порядке копия такой выписки (для </w:t>
      </w:r>
      <w:proofErr w:type="spellStart"/>
      <w:r w:rsidRPr="00B13298">
        <w:rPr>
          <w:bCs/>
          <w:shd w:val="clear" w:color="auto" w:fill="FFFFFF"/>
        </w:rPr>
        <w:t>юридич</w:t>
      </w:r>
      <w:proofErr w:type="spellEnd"/>
      <w:r w:rsidRPr="00B13298">
        <w:rPr>
          <w:bCs/>
          <w:shd w:val="clear" w:color="auto" w:fill="FFFFFF"/>
        </w:rPr>
        <w:t xml:space="preserve">. лица), выписка из ЕГРИП или засвидетельствованная в нотариальном порядке копия такой выписки (для индивид. предпринимателя), копии документов, удостоверяющих личность (для </w:t>
      </w:r>
      <w:proofErr w:type="spellStart"/>
      <w:r w:rsidRPr="00B13298">
        <w:rPr>
          <w:bCs/>
          <w:shd w:val="clear" w:color="auto" w:fill="FFFFFF"/>
        </w:rPr>
        <w:t>физич</w:t>
      </w:r>
      <w:proofErr w:type="spellEnd"/>
      <w:r w:rsidRPr="00B13298">
        <w:rPr>
          <w:bCs/>
          <w:shd w:val="clear" w:color="auto" w:fill="FFFFFF"/>
        </w:rPr>
        <w:t>.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</w:t>
      </w:r>
    </w:p>
    <w:p w:rsidR="00B13298" w:rsidRPr="00B13298" w:rsidRDefault="00B13298" w:rsidP="00B13298">
      <w:pPr>
        <w:pStyle w:val="msg"/>
        <w:framePr w:hSpace="180" w:wrap="around" w:vAnchor="text" w:hAnchor="margin" w:y="-29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B13298">
        <w:rPr>
          <w:bCs/>
          <w:shd w:val="clear" w:color="auto" w:fill="FFFFFF"/>
        </w:rPr>
        <w:t xml:space="preserve">До подачи заявки претендент заключает с организатором торгов договор о задатке. Задаток в размере 20 % от начальной цены лота должен быть перечислен </w:t>
      </w:r>
      <w:r w:rsidRPr="00B13298">
        <w:rPr>
          <w:bCs/>
        </w:rPr>
        <w:t xml:space="preserve">на счет организатора торгов </w:t>
      </w:r>
      <w:proofErr w:type="gramStart"/>
      <w:r w:rsidRPr="00B13298">
        <w:rPr>
          <w:bCs/>
        </w:rPr>
        <w:t xml:space="preserve">имуществом </w:t>
      </w:r>
      <w:r w:rsidRPr="00B13298">
        <w:rPr>
          <w:rFonts w:eastAsia="Calibri"/>
        </w:rPr>
        <w:t xml:space="preserve"> ООО</w:t>
      </w:r>
      <w:proofErr w:type="gramEnd"/>
      <w:r w:rsidRPr="00B13298">
        <w:rPr>
          <w:rFonts w:eastAsia="Calibri"/>
        </w:rPr>
        <w:t xml:space="preserve"> </w:t>
      </w:r>
      <w:r w:rsidRPr="00B13298">
        <w:t>«</w:t>
      </w:r>
      <w:proofErr w:type="spellStart"/>
      <w:r w:rsidRPr="00B13298">
        <w:t>Автодорсервис</w:t>
      </w:r>
      <w:proofErr w:type="spellEnd"/>
      <w:r w:rsidRPr="00B13298">
        <w:t>»</w:t>
      </w:r>
      <w:r w:rsidRPr="00B13298">
        <w:rPr>
          <w:bCs/>
        </w:rPr>
        <w:t>, в срок не позднее даты и времени окончания приема заявок.</w:t>
      </w:r>
    </w:p>
    <w:p w:rsidR="007C7758" w:rsidRPr="00B13298" w:rsidRDefault="00B13298" w:rsidP="00B13298">
      <w:r w:rsidRPr="00B13298">
        <w:rPr>
          <w:bCs/>
          <w:shd w:val="clear" w:color="auto" w:fill="FFFFFF"/>
        </w:rPr>
        <w:t>К участию в торгах допускаются лица, своевременно перечислившие задаток и подавшие заявку на участие в торгах с приложением необходимых документов. Решение организатора торгов о допуске заявителей к участию в торгах оформляется 14.08</w:t>
      </w:r>
      <w:r w:rsidRPr="00B13298">
        <w:rPr>
          <w:bCs/>
        </w:rPr>
        <w:t>.2017 г. в 10 час. 00 мин.</w:t>
      </w:r>
      <w:r w:rsidRPr="00B13298">
        <w:rPr>
          <w:bCs/>
          <w:shd w:val="clear" w:color="auto" w:fill="FFFFFF"/>
        </w:rPr>
        <w:t xml:space="preserve"> Решение об определении победителя торгов принимается в день </w:t>
      </w:r>
      <w:r w:rsidRPr="00B13298">
        <w:rPr>
          <w:bCs/>
          <w:shd w:val="clear" w:color="auto" w:fill="FFFFFF"/>
        </w:rPr>
        <w:lastRenderedPageBreak/>
        <w:t>проведения торгов, оформляется протоколом, составляемым по адресу организатора торгов не позднее 2-х часов с момента окончания торгов. В день подписания протокола об итогах аукциона организатор торгов и победитель аукциона подписывают договор купли-продажи имущества, продаваемого на аукционе. Оплата имущества осуществляется победителем аукциона в течение 30 дней со дня подписания договора купли-продажи на р/</w:t>
      </w:r>
      <w:proofErr w:type="gramStart"/>
      <w:r w:rsidRPr="00B13298">
        <w:rPr>
          <w:bCs/>
          <w:shd w:val="clear" w:color="auto" w:fill="FFFFFF"/>
        </w:rPr>
        <w:t xml:space="preserve">с </w:t>
      </w:r>
      <w:r w:rsidRPr="00B13298">
        <w:rPr>
          <w:rFonts w:eastAsia="Calibri"/>
        </w:rPr>
        <w:t xml:space="preserve"> ООО</w:t>
      </w:r>
      <w:proofErr w:type="gramEnd"/>
      <w:r w:rsidRPr="00B13298">
        <w:rPr>
          <w:rFonts w:eastAsia="Calibri"/>
        </w:rPr>
        <w:t xml:space="preserve"> </w:t>
      </w:r>
      <w:r w:rsidRPr="00B13298">
        <w:t>«</w:t>
      </w:r>
      <w:proofErr w:type="spellStart"/>
      <w:r w:rsidRPr="00B13298">
        <w:t>Автодорсервис</w:t>
      </w:r>
      <w:proofErr w:type="spellEnd"/>
      <w:r w:rsidRPr="00B13298">
        <w:t>».</w:t>
      </w:r>
    </w:p>
    <w:sectPr w:rsidR="007C7758" w:rsidRPr="00B1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98"/>
    <w:rsid w:val="000F3A5A"/>
    <w:rsid w:val="007C7758"/>
    <w:rsid w:val="00B1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B30C"/>
  <w15:chartTrackingRefBased/>
  <w15:docId w15:val="{102EE1A6-2177-42BD-923B-DB0F6182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g">
    <w:name w:val="msg"/>
    <w:basedOn w:val="a"/>
    <w:rsid w:val="00B13298"/>
    <w:pPr>
      <w:spacing w:before="100" w:beforeAutospacing="1" w:after="100" w:afterAutospacing="1"/>
    </w:pPr>
    <w:rPr>
      <w:color w:val="auto"/>
    </w:rPr>
  </w:style>
  <w:style w:type="character" w:styleId="a3">
    <w:name w:val="Strong"/>
    <w:uiPriority w:val="22"/>
    <w:qFormat/>
    <w:rsid w:val="00B13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 Aleksey</dc:creator>
  <cp:keywords/>
  <dc:description/>
  <cp:lastModifiedBy>Lebedev Aleksey</cp:lastModifiedBy>
  <cp:revision>1</cp:revision>
  <dcterms:created xsi:type="dcterms:W3CDTF">2017-07-03T16:16:00Z</dcterms:created>
  <dcterms:modified xsi:type="dcterms:W3CDTF">2017-07-03T16:20:00Z</dcterms:modified>
</cp:coreProperties>
</file>