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D6" w:rsidRPr="002374DE" w:rsidRDefault="00A00DCD" w:rsidP="00020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5F53">
        <w:rPr>
          <w:rFonts w:ascii="Times New Roman" w:hAnsi="Times New Roman" w:cs="Times New Roman"/>
          <w:sz w:val="24"/>
          <w:szCs w:val="24"/>
        </w:rPr>
        <w:tab/>
      </w:r>
      <w:r w:rsidR="000205D6" w:rsidRPr="002374DE">
        <w:rPr>
          <w:rFonts w:ascii="Times New Roman" w:hAnsi="Times New Roman" w:cs="Times New Roman"/>
          <w:sz w:val="24"/>
          <w:szCs w:val="24"/>
        </w:rPr>
        <w:t xml:space="preserve">Организатор торгов - Общество с ограниченной ответственностью Консультационный центр «КонсалтСервис» (123317, г. Москва, ул. Антонова-Овсеенко, д. 15, стр. 1, тел. 8-926-093-64-12, </w:t>
      </w:r>
      <w:proofErr w:type="gramStart"/>
      <w:r w:rsidR="000205D6" w:rsidRPr="002374DE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0205D6" w:rsidRPr="002374D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205D6" w:rsidRPr="002374D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0205D6" w:rsidRPr="002374D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205D6" w:rsidRPr="002374DE">
        <w:rPr>
          <w:rFonts w:ascii="Times New Roman" w:hAnsi="Times New Roman" w:cs="Times New Roman"/>
          <w:sz w:val="24"/>
          <w:szCs w:val="24"/>
        </w:rPr>
        <w:t>konsaltservise@gmail.com</w:t>
      </w:r>
      <w:proofErr w:type="spellEnd"/>
      <w:r w:rsidR="000205D6" w:rsidRPr="002374DE">
        <w:rPr>
          <w:rFonts w:ascii="Times New Roman" w:hAnsi="Times New Roman" w:cs="Times New Roman"/>
          <w:sz w:val="24"/>
          <w:szCs w:val="24"/>
        </w:rPr>
        <w:t xml:space="preserve">) (далее - организатор торгов) сообщает о проведении торгов посредством публичного предложения с ограниченным составом участников (далее – торги) по продаже имущества, принадлежащего ОАО «Сибтекстильмаш. Спецтехника. </w:t>
      </w:r>
      <w:proofErr w:type="gramStart"/>
      <w:r w:rsidR="000205D6" w:rsidRPr="002374DE">
        <w:rPr>
          <w:rFonts w:ascii="Times New Roman" w:hAnsi="Times New Roman" w:cs="Times New Roman"/>
          <w:sz w:val="24"/>
          <w:szCs w:val="24"/>
        </w:rPr>
        <w:t xml:space="preserve">Сервис» (630071, г. Новосибирск, ул. Станционная, 60/1, ИНН 5404441627, </w:t>
      </w:r>
      <w:proofErr w:type="spellStart"/>
      <w:r w:rsidR="000205D6" w:rsidRPr="002374DE">
        <w:rPr>
          <w:rFonts w:ascii="Times New Roman" w:hAnsi="Times New Roman" w:cs="Times New Roman"/>
          <w:sz w:val="24"/>
          <w:szCs w:val="24"/>
        </w:rPr>
        <w:t>ОГРН</w:t>
      </w:r>
      <w:proofErr w:type="spellEnd"/>
      <w:r w:rsidR="000205D6" w:rsidRPr="002374DE">
        <w:rPr>
          <w:rFonts w:ascii="Times New Roman" w:hAnsi="Times New Roman" w:cs="Times New Roman"/>
          <w:sz w:val="24"/>
          <w:szCs w:val="24"/>
        </w:rPr>
        <w:t xml:space="preserve"> 1115476083095) (далее – ОАО «</w:t>
      </w:r>
      <w:proofErr w:type="spellStart"/>
      <w:r w:rsidR="000205D6" w:rsidRPr="002374DE">
        <w:rPr>
          <w:rFonts w:ascii="Times New Roman" w:hAnsi="Times New Roman" w:cs="Times New Roman"/>
          <w:sz w:val="24"/>
          <w:szCs w:val="24"/>
        </w:rPr>
        <w:t>ССС</w:t>
      </w:r>
      <w:proofErr w:type="spellEnd"/>
      <w:r w:rsidR="000205D6" w:rsidRPr="002374DE">
        <w:rPr>
          <w:rFonts w:ascii="Times New Roman" w:hAnsi="Times New Roman" w:cs="Times New Roman"/>
          <w:sz w:val="24"/>
          <w:szCs w:val="24"/>
        </w:rPr>
        <w:t xml:space="preserve">»), признанного решением Арбитражного суда Новосибирской области от 25.09.2013 г. по делу № </w:t>
      </w:r>
      <w:proofErr w:type="spellStart"/>
      <w:r w:rsidR="000205D6" w:rsidRPr="002374DE">
        <w:rPr>
          <w:rFonts w:ascii="Times New Roman" w:hAnsi="Times New Roman" w:cs="Times New Roman"/>
          <w:sz w:val="24"/>
          <w:szCs w:val="24"/>
        </w:rPr>
        <w:t>А45</w:t>
      </w:r>
      <w:proofErr w:type="spellEnd"/>
      <w:r w:rsidR="000205D6" w:rsidRPr="002374DE">
        <w:rPr>
          <w:rFonts w:ascii="Times New Roman" w:hAnsi="Times New Roman" w:cs="Times New Roman"/>
          <w:sz w:val="24"/>
          <w:szCs w:val="24"/>
        </w:rPr>
        <w:t xml:space="preserve">-18952/2012 несостоятельным (банкротом); конкурсный управляющий </w:t>
      </w:r>
      <w:r w:rsidR="000205D6" w:rsidRPr="002374DE">
        <w:rPr>
          <w:rFonts w:ascii="Times New Roman" w:eastAsia="Times New Roman" w:hAnsi="Times New Roman" w:cs="Times New Roman"/>
          <w:sz w:val="24"/>
          <w:szCs w:val="24"/>
        </w:rPr>
        <w:t xml:space="preserve">Тихонов Владимир Иванович (ИНН 526200136790, </w:t>
      </w:r>
      <w:proofErr w:type="spellStart"/>
      <w:r w:rsidR="000205D6" w:rsidRPr="002374DE">
        <w:rPr>
          <w:rFonts w:ascii="Times New Roman" w:eastAsia="Times New Roman" w:hAnsi="Times New Roman" w:cs="Times New Roman"/>
          <w:sz w:val="24"/>
          <w:szCs w:val="24"/>
        </w:rPr>
        <w:t>СНИЛС</w:t>
      </w:r>
      <w:proofErr w:type="spellEnd"/>
      <w:r w:rsidR="000205D6" w:rsidRPr="002374DE">
        <w:rPr>
          <w:rFonts w:ascii="Times New Roman" w:eastAsia="Times New Roman" w:hAnsi="Times New Roman" w:cs="Times New Roman"/>
          <w:sz w:val="24"/>
          <w:szCs w:val="24"/>
        </w:rPr>
        <w:t xml:space="preserve"> 008-937-027-63), член </w:t>
      </w:r>
      <w:proofErr w:type="spellStart"/>
      <w:r w:rsidR="000205D6" w:rsidRPr="002374DE">
        <w:rPr>
          <w:rFonts w:ascii="Times New Roman" w:eastAsia="Times New Roman" w:hAnsi="Times New Roman" w:cs="Times New Roman"/>
          <w:sz w:val="24"/>
          <w:szCs w:val="24"/>
        </w:rPr>
        <w:t>САУ</w:t>
      </w:r>
      <w:proofErr w:type="spellEnd"/>
      <w:r w:rsidR="000205D6" w:rsidRPr="002374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05D6" w:rsidRPr="002374DE">
        <w:rPr>
          <w:rFonts w:ascii="Times New Roman" w:eastAsia="Times New Roman" w:hAnsi="Times New Roman" w:cs="Times New Roman"/>
          <w:sz w:val="24"/>
          <w:szCs w:val="24"/>
        </w:rPr>
        <w:t>СРО</w:t>
      </w:r>
      <w:proofErr w:type="spellEnd"/>
      <w:r w:rsidR="000205D6" w:rsidRPr="002374DE">
        <w:rPr>
          <w:rFonts w:ascii="Times New Roman" w:eastAsia="Times New Roman" w:hAnsi="Times New Roman" w:cs="Times New Roman"/>
          <w:sz w:val="24"/>
          <w:szCs w:val="24"/>
        </w:rPr>
        <w:t xml:space="preserve"> «Дело» (</w:t>
      </w:r>
      <w:proofErr w:type="spellStart"/>
      <w:r w:rsidR="000205D6" w:rsidRPr="002374DE">
        <w:rPr>
          <w:rFonts w:ascii="Times New Roman" w:eastAsia="Times New Roman" w:hAnsi="Times New Roman" w:cs="Times New Roman"/>
          <w:sz w:val="24"/>
          <w:szCs w:val="24"/>
        </w:rPr>
        <w:t>ОГРН</w:t>
      </w:r>
      <w:proofErr w:type="spellEnd"/>
      <w:r w:rsidR="000205D6" w:rsidRPr="002374DE">
        <w:rPr>
          <w:rFonts w:ascii="Times New Roman" w:eastAsia="Times New Roman" w:hAnsi="Times New Roman" w:cs="Times New Roman"/>
          <w:sz w:val="24"/>
          <w:szCs w:val="24"/>
        </w:rPr>
        <w:t xml:space="preserve"> 1035002205919, ИНН 5010029544, адрес: 141980, Московская область, г. Дубна, ул. Жуковского, </w:t>
      </w:r>
      <w:proofErr w:type="spellStart"/>
      <w:r w:rsidR="000205D6" w:rsidRPr="002374DE">
        <w:rPr>
          <w:rFonts w:ascii="Times New Roman" w:eastAsia="Times New Roman" w:hAnsi="Times New Roman" w:cs="Times New Roman"/>
          <w:sz w:val="24"/>
          <w:szCs w:val="24"/>
        </w:rPr>
        <w:t>д.2</w:t>
      </w:r>
      <w:proofErr w:type="spellEnd"/>
      <w:r w:rsidR="000205D6" w:rsidRPr="002374DE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0205D6" w:rsidRPr="002374DE" w:rsidRDefault="000205D6" w:rsidP="000205D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4DE">
        <w:rPr>
          <w:rFonts w:ascii="Times New Roman" w:hAnsi="Times New Roman" w:cs="Times New Roman"/>
          <w:sz w:val="24"/>
          <w:szCs w:val="24"/>
        </w:rPr>
        <w:tab/>
        <w:t xml:space="preserve">На торги выставляется имущество - единым лотом №1, находящееся по адресу: </w:t>
      </w:r>
      <w:r w:rsidRPr="002374DE">
        <w:rPr>
          <w:rFonts w:ascii="Times New Roman" w:hAnsi="Times New Roman" w:cs="Times New Roman"/>
          <w:b/>
          <w:sz w:val="24"/>
          <w:szCs w:val="24"/>
        </w:rPr>
        <w:t xml:space="preserve">г. Новосибирск, ул. </w:t>
      </w:r>
      <w:proofErr w:type="gramStart"/>
      <w:r w:rsidRPr="002374DE">
        <w:rPr>
          <w:rFonts w:ascii="Times New Roman" w:hAnsi="Times New Roman" w:cs="Times New Roman"/>
          <w:b/>
          <w:sz w:val="24"/>
          <w:szCs w:val="24"/>
        </w:rPr>
        <w:t>Станционная</w:t>
      </w:r>
      <w:proofErr w:type="gramEnd"/>
      <w:r w:rsidRPr="002374DE">
        <w:rPr>
          <w:rFonts w:ascii="Times New Roman" w:hAnsi="Times New Roman" w:cs="Times New Roman"/>
          <w:b/>
          <w:sz w:val="24"/>
          <w:szCs w:val="24"/>
        </w:rPr>
        <w:t>, 60/1:</w:t>
      </w:r>
    </w:p>
    <w:p w:rsidR="000205D6" w:rsidRPr="002374DE" w:rsidRDefault="000205D6" w:rsidP="000205D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4DE">
        <w:rPr>
          <w:rFonts w:ascii="Times New Roman" w:hAnsi="Times New Roman" w:cs="Times New Roman"/>
          <w:b/>
          <w:sz w:val="24"/>
          <w:szCs w:val="24"/>
        </w:rPr>
        <w:tab/>
      </w:r>
      <w:r w:rsidRPr="002374DE">
        <w:rPr>
          <w:rFonts w:ascii="Times New Roman" w:hAnsi="Times New Roman" w:cs="Times New Roman"/>
          <w:sz w:val="24"/>
          <w:szCs w:val="24"/>
        </w:rPr>
        <w:t xml:space="preserve">Ливневая канализация,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протяж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 1450,50 м, 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/558/2009-324,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/512/2009-180,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/512/2009-463;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магистр</w:t>
      </w:r>
      <w:proofErr w:type="gramStart"/>
      <w:r w:rsidRPr="002374DE">
        <w:rPr>
          <w:rFonts w:ascii="Times New Roman" w:hAnsi="Times New Roman" w:cs="Times New Roman"/>
          <w:sz w:val="24"/>
          <w:szCs w:val="24"/>
        </w:rPr>
        <w:t>.т</w:t>
      </w:r>
      <w:proofErr w:type="spellEnd"/>
      <w:proofErr w:type="gramEnd"/>
      <w:r w:rsidRPr="002374DE">
        <w:rPr>
          <w:rFonts w:ascii="Times New Roman" w:hAnsi="Times New Roman" w:cs="Times New Roman"/>
          <w:sz w:val="24"/>
          <w:szCs w:val="24"/>
        </w:rPr>
        <w:t xml:space="preserve">/трасса,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протяж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855м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/537/2009-332; магистраль ЛЭП-35,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протяж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 1,51 км.,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/489/2009-044,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/489/2009-043; наружные сети радио и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телеф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 связи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/489/2009-041; </w:t>
      </w:r>
      <w:proofErr w:type="gramStart"/>
      <w:r w:rsidRPr="002374DE">
        <w:rPr>
          <w:rFonts w:ascii="Times New Roman" w:hAnsi="Times New Roman" w:cs="Times New Roman"/>
          <w:sz w:val="24"/>
          <w:szCs w:val="24"/>
        </w:rPr>
        <w:t xml:space="preserve">54 наружная кислотно-щелочная канализация,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протяж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 1086,5 м.,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/512/2009-176;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/512/2009-179,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/512/2009-177; насосная 2-го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подъема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, площадь 564,7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/515/2008-403; насосная №129,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/014/2009-377; насосная станция №1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ТП07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, площадь 127,7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>/544/2008-030;</w:t>
      </w:r>
      <w:proofErr w:type="gramEnd"/>
      <w:r w:rsidRPr="002374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74DE">
        <w:rPr>
          <w:rFonts w:ascii="Times New Roman" w:hAnsi="Times New Roman" w:cs="Times New Roman"/>
          <w:sz w:val="24"/>
          <w:szCs w:val="24"/>
        </w:rPr>
        <w:t xml:space="preserve">насосная станция, площадь 214,8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/135/2009-437; здание (нейтрализатор), площадь 603,6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/014/2009-366; ограждение забора,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протяж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977,69м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/157/2009-030; ограждение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промплощадки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протяж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 1162,54 м.,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/014/2009-364; паропроводы,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протяж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 900 м.,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>/556/2009-291;</w:t>
      </w:r>
      <w:proofErr w:type="gramEnd"/>
      <w:r w:rsidRPr="00237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/556/2009-292;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/556/2009-289; переключательный пункт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ГПП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-2,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протяж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 1148 м.,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У№54:35:062110:540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; подкрановые пути,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протяж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 45 м.,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/163/2009-005; подкрановые пути,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протяж.96,3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м., 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/163/2009-1; подстанция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ГПП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-2, площадь 317,7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>/157/2009-310;</w:t>
      </w:r>
      <w:proofErr w:type="gramEnd"/>
      <w:r w:rsidRPr="00237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374DE">
        <w:rPr>
          <w:rFonts w:ascii="Times New Roman" w:hAnsi="Times New Roman" w:cs="Times New Roman"/>
          <w:sz w:val="24"/>
          <w:szCs w:val="24"/>
        </w:rPr>
        <w:t>трансф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 подстанция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ТП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-14), площадь 121,6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/515/2008-405; подъездные пути №15-16 в депо,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протяж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 231,3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/142/2009-282; нежилое помещение, пл. 21,4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/599/2009-137; помещение, пл. 24,7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/599/2009-135; помещение нежилое, пл. 54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>/401/2010-346;</w:t>
      </w:r>
      <w:proofErr w:type="gramEnd"/>
      <w:r w:rsidRPr="002374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74DE">
        <w:rPr>
          <w:rFonts w:ascii="Times New Roman" w:hAnsi="Times New Roman" w:cs="Times New Roman"/>
          <w:sz w:val="24"/>
          <w:szCs w:val="24"/>
        </w:rPr>
        <w:t xml:space="preserve">нежилое помещение, пл. 90,6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/599/2009-136; нежилое помещение, пл. 102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К№54:35:062110:0094:01:06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; нежилое помещение, пл. 107,5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/401/2010-347; нежилое помещение, пл. 119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/599/2009-141; помещение, пл. 161,3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У№54:35:062110:321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2374DE">
        <w:rPr>
          <w:rFonts w:ascii="Times New Roman" w:hAnsi="Times New Roman" w:cs="Times New Roman"/>
          <w:sz w:val="24"/>
          <w:szCs w:val="24"/>
        </w:rPr>
        <w:t xml:space="preserve"> помещение, пл. 162,6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/401/2010-348; помещения, пл. 209,5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У№ 54:35:062110:320; помещение, пл. 218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/599/2009-140; помещение, пл. 420,2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К№:54:35:062110:0094:01:08; помещения, пл. 465,4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2374DE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2374DE">
        <w:rPr>
          <w:rFonts w:ascii="Times New Roman" w:hAnsi="Times New Roman" w:cs="Times New Roman"/>
          <w:sz w:val="24"/>
          <w:szCs w:val="24"/>
        </w:rPr>
        <w:t xml:space="preserve">, К№:54:35:062110:0031:16:02; </w:t>
      </w:r>
      <w:proofErr w:type="gramStart"/>
      <w:r w:rsidRPr="002374DE">
        <w:rPr>
          <w:rFonts w:ascii="Times New Roman" w:hAnsi="Times New Roman" w:cs="Times New Roman"/>
          <w:sz w:val="24"/>
          <w:szCs w:val="24"/>
        </w:rPr>
        <w:t xml:space="preserve">помещения,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пл.675,6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К№54:35:062110:0094:01:04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; помещения,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пл.7245,8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К№:54:35:062110:0094:01:03; помещения, пл. 24598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/558/2008-395; помещения, пл. 2980,2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/301/2010-185; портал с линией разъединителем на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ВЛ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-35-17,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У№54:35:062110:327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237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374DE">
        <w:rPr>
          <w:rFonts w:ascii="Times New Roman" w:hAnsi="Times New Roman" w:cs="Times New Roman"/>
          <w:sz w:val="24"/>
          <w:szCs w:val="24"/>
        </w:rPr>
        <w:t>произ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 канализация,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протяж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 1612,50 м.,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/537/2009-334,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/537/2009-335,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/486/2009-311,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/512/2009-178,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/537/2009-333,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/537/2009-329,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/556/2009-290;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промводопроводы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протяж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 2623 м.,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/512/2009-181,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/512/2009-182,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/512/2009-186,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>/512/2009-459;</w:t>
      </w:r>
      <w:proofErr w:type="gramEnd"/>
      <w:r w:rsidRPr="00237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/512/2009-456;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/512/2009-455;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/512/2009-457;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/556/2009-293;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/512/2009-189; помещения,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пл.823,3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К№54:35:062110:0094:01:05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; помещения, пл. 124,3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У№54:35:062110:791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; помещения, пл. 1417,4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К№54:35:062110:0094:01:10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2374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74DE">
        <w:rPr>
          <w:rFonts w:ascii="Times New Roman" w:hAnsi="Times New Roman" w:cs="Times New Roman"/>
          <w:sz w:val="24"/>
          <w:szCs w:val="24"/>
        </w:rPr>
        <w:t xml:space="preserve">помещения, пл. 1429,3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lastRenderedPageBreak/>
        <w:t>К№54:35:062110:0094:01:02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; помещения, пл. 3032,8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К№54:35:062110:0094:01:01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; помещения, пл. 4163,8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/401/2010-343; противопожарный водопровод,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протяж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333м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/556/2009-294; противопожарный водопровод,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протяж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130м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>/512/2009-458;</w:t>
      </w:r>
      <w:proofErr w:type="gramEnd"/>
      <w:r w:rsidRPr="002374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74DE">
        <w:rPr>
          <w:rFonts w:ascii="Times New Roman" w:hAnsi="Times New Roman" w:cs="Times New Roman"/>
          <w:sz w:val="24"/>
          <w:szCs w:val="24"/>
        </w:rPr>
        <w:t xml:space="preserve">радиальный отстойник, пл. 325,1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/014/2009-374; радиальный отстойник, пл. 324,8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/014/2009-372; сооружение-резервуар на 250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/135/2009-449; сооружение-резервуар на 600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/135/2009-447; сооружение-резервуар на 600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>/135/2009-443;</w:t>
      </w:r>
      <w:proofErr w:type="gramEnd"/>
      <w:r w:rsidRPr="002374DE">
        <w:rPr>
          <w:rFonts w:ascii="Times New Roman" w:hAnsi="Times New Roman" w:cs="Times New Roman"/>
          <w:sz w:val="24"/>
          <w:szCs w:val="24"/>
        </w:rPr>
        <w:t xml:space="preserve"> сети связи и радиофикации,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протяж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>. 1,5 км</w:t>
      </w:r>
      <w:proofErr w:type="gramStart"/>
      <w:r w:rsidRPr="002374D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proofErr w:type="gramEnd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/489/2009-040; сеть кабельная телефонная,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протяж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 1,5 км.,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/453/2009-416; сеть фекальной канализации,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протяж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363,5м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/489/2009-042; </w:t>
      </w:r>
      <w:proofErr w:type="gramStart"/>
      <w:r w:rsidRPr="002374DE">
        <w:rPr>
          <w:rFonts w:ascii="Times New Roman" w:hAnsi="Times New Roman" w:cs="Times New Roman"/>
          <w:sz w:val="24"/>
          <w:szCs w:val="24"/>
        </w:rPr>
        <w:t xml:space="preserve">автодороги и тротуары, пл. 10919,24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/117/2009-460,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/020/2010-821,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/117/2009-458,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/117/2009-464,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/117/2009-462,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/117/2009-456,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/117/2009-454,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/156/2009-417,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/156/2009-415,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/156/2009-413,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>/156/2009-411;</w:t>
      </w:r>
      <w:proofErr w:type="gramEnd"/>
      <w:r w:rsidRPr="002374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74DE">
        <w:rPr>
          <w:rFonts w:ascii="Times New Roman" w:hAnsi="Times New Roman" w:cs="Times New Roman"/>
          <w:sz w:val="24"/>
          <w:szCs w:val="24"/>
        </w:rPr>
        <w:t xml:space="preserve">ж/д пути № 1,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1а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, 3, 4, 5, 6, 12, 13, 14, 19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протяж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 4894 м.,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/142/2009-270,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/142/2009-266,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/142/2009-280,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/142/2009-268,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/142/2009-278,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/142/2009-286,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/142/2009-262,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/142/2009-264,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/544/2008-032,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>/142/2009-276;</w:t>
      </w:r>
      <w:proofErr w:type="gramEnd"/>
      <w:r w:rsidRPr="002374DE">
        <w:rPr>
          <w:rFonts w:ascii="Times New Roman" w:hAnsi="Times New Roman" w:cs="Times New Roman"/>
          <w:sz w:val="24"/>
          <w:szCs w:val="24"/>
        </w:rPr>
        <w:t xml:space="preserve">  камеры реакции хрома, пл. 14130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/014/2009-385,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/014/2009-383,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>/014/2009-381; отстойник-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усреднитель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, пл. 65,6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>., №54:35:062110:0031:26; центр</w:t>
      </w:r>
      <w:proofErr w:type="gramStart"/>
      <w:r w:rsidRPr="002374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374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74D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374DE">
        <w:rPr>
          <w:rFonts w:ascii="Times New Roman" w:hAnsi="Times New Roman" w:cs="Times New Roman"/>
          <w:sz w:val="24"/>
          <w:szCs w:val="24"/>
        </w:rPr>
        <w:t xml:space="preserve">одстанция, пл. 575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/600/2009-057; канализация фекальная,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протяж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 103,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/486/2009-568; </w:t>
      </w:r>
      <w:proofErr w:type="gramStart"/>
      <w:r w:rsidRPr="002374DE">
        <w:rPr>
          <w:rFonts w:ascii="Times New Roman" w:hAnsi="Times New Roman" w:cs="Times New Roman"/>
          <w:sz w:val="24"/>
          <w:szCs w:val="24"/>
        </w:rPr>
        <w:t xml:space="preserve">теплотрассы, пл. 2302 м.,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/486/2009-315,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/486/2009-314,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/600/2009-059,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/537/2009-330,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/537/2009-331,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/486/2009-312,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/486/2009-316; ТПО 15-5, пл. 34,2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/157/2009-312; трансформатор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ТМ400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ТП15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-6), пл.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37,9кв.м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>/187/2009-357;</w:t>
      </w:r>
      <w:proofErr w:type="gramEnd"/>
      <w:r w:rsidRPr="002374DE">
        <w:rPr>
          <w:rFonts w:ascii="Times New Roman" w:hAnsi="Times New Roman" w:cs="Times New Roman"/>
          <w:sz w:val="24"/>
          <w:szCs w:val="24"/>
        </w:rPr>
        <w:t xml:space="preserve"> трансформатор силовой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ТМ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>-400-100 (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ТПО15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-7), пл. 46,3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/157/2009-314; трасса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телеф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 линии от АТС до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корп.№3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протяж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 1,5 км.,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/453/2009-412; тротуары,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/135/2009-445; трубопровод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промводы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протяж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80м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/600/2009-151; трубопровод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хоз</w:t>
      </w:r>
      <w:proofErr w:type="gramStart"/>
      <w:r w:rsidRPr="002374D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2374DE">
        <w:rPr>
          <w:rFonts w:ascii="Times New Roman" w:hAnsi="Times New Roman" w:cs="Times New Roman"/>
          <w:sz w:val="24"/>
          <w:szCs w:val="24"/>
        </w:rPr>
        <w:t>оды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протяж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252м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/600/2009-150; трубопровод,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протяж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13м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/486/2009-313;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ЦТП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-1, пл. 174,3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/244/2011-049; электроосвещение наружное,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протяж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 0,62224 км,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/453/2009-415; эстакада, пл. 56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/135/2009-439; </w:t>
      </w:r>
      <w:proofErr w:type="gramStart"/>
      <w:r w:rsidRPr="002374DE">
        <w:rPr>
          <w:rFonts w:ascii="Times New Roman" w:hAnsi="Times New Roman" w:cs="Times New Roman"/>
          <w:sz w:val="24"/>
          <w:szCs w:val="24"/>
        </w:rPr>
        <w:t xml:space="preserve">канализация фекальная, общая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протяж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 3961,85 м.,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/600/2009-058,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/486/2009-564,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/486/2009-567,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/486/2009-565,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/486/2009-566,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/591/2009-020,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/591/2009-019,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/591/2009-018,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/591/2009-021,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/591/2009-017,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/588/2009-041,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/588/2009-040,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/588/2009-039,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proofErr w:type="gramEnd"/>
      <w:r w:rsidRPr="002374DE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2374DE">
        <w:rPr>
          <w:rFonts w:ascii="Times New Roman" w:hAnsi="Times New Roman" w:cs="Times New Roman"/>
          <w:sz w:val="24"/>
          <w:szCs w:val="24"/>
        </w:rPr>
        <w:t xml:space="preserve">588/2009-038,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/588/2009-037,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/588/2009-036,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/512/2009-175,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/453/2009-414,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/453/2009-413; ливневая канализация,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протяж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 3317,5 м.,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/512/2009-462,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/558/2009-325,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У№54:35:062110:376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/558/2009-327,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>/512/2009-184;</w:t>
      </w:r>
      <w:proofErr w:type="gramEnd"/>
      <w:r w:rsidRPr="002374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74DE">
        <w:rPr>
          <w:rFonts w:ascii="Times New Roman" w:hAnsi="Times New Roman" w:cs="Times New Roman"/>
          <w:sz w:val="24"/>
          <w:szCs w:val="24"/>
        </w:rPr>
        <w:t>водоотводной</w:t>
      </w:r>
      <w:proofErr w:type="gramEnd"/>
      <w:r w:rsidRPr="002374DE">
        <w:rPr>
          <w:rFonts w:ascii="Times New Roman" w:hAnsi="Times New Roman" w:cs="Times New Roman"/>
          <w:sz w:val="24"/>
          <w:szCs w:val="24"/>
        </w:rPr>
        <w:t xml:space="preserve"> канал,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протяж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 1275 м.,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/244/2011-048;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водоохранные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объекты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очис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374DE">
        <w:rPr>
          <w:rFonts w:ascii="Times New Roman" w:hAnsi="Times New Roman" w:cs="Times New Roman"/>
          <w:sz w:val="24"/>
          <w:szCs w:val="24"/>
        </w:rPr>
        <w:t>Сооруж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пл. 275,3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/014/2009-379, водопровод,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протяж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 4594,50 м.,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У№54:35:062110:377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/512/2009-465,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/512/2009-183, У№ 54-54-01/512/2009-464,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/512/2009-190,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/512/2009-461,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/512/2009-188,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/512/2009-185,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/512/2009-460,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>/512/2009-187;</w:t>
      </w:r>
      <w:proofErr w:type="gramEnd"/>
      <w:r w:rsidRPr="002374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74DE">
        <w:rPr>
          <w:rFonts w:ascii="Times New Roman" w:hAnsi="Times New Roman" w:cs="Times New Roman"/>
          <w:sz w:val="24"/>
          <w:szCs w:val="24"/>
        </w:rPr>
        <w:t xml:space="preserve">воздуховод компрессорный,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протяж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30м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/558/2009-326; гараж, пл. 2528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/014/2009-370; подстанция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ГПП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-3, пл. 538,8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/157/2009-308; здание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бытов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 помещений, пл. 15,3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У№54-54-01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/187/2009-359, коллектор,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протяж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 195,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К№54:35:062110:0031:27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2374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74DE">
        <w:rPr>
          <w:rFonts w:ascii="Times New Roman" w:hAnsi="Times New Roman" w:cs="Times New Roman"/>
          <w:sz w:val="24"/>
          <w:szCs w:val="24"/>
        </w:rPr>
        <w:t xml:space="preserve">земельный участок, пл. 11451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КД 54:35:062110:170; земельный участок, пл. 1412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КД 54:35:062110:79; земельный участок, пл. 293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КД 54:35:062110:172; земельный участок, пл. 2998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КД 54:35:062110:96; земельный </w:t>
      </w:r>
      <w:r w:rsidRPr="002374DE">
        <w:rPr>
          <w:rFonts w:ascii="Times New Roman" w:hAnsi="Times New Roman" w:cs="Times New Roman"/>
          <w:sz w:val="24"/>
          <w:szCs w:val="24"/>
        </w:rPr>
        <w:lastRenderedPageBreak/>
        <w:t xml:space="preserve">участок пл. 3108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>., КД 54:35:062110:83;</w:t>
      </w:r>
      <w:proofErr w:type="gramEnd"/>
      <w:r w:rsidRPr="002374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74DE">
        <w:rPr>
          <w:rFonts w:ascii="Times New Roman" w:hAnsi="Times New Roman" w:cs="Times New Roman"/>
          <w:sz w:val="24"/>
          <w:szCs w:val="24"/>
        </w:rPr>
        <w:t xml:space="preserve">земельный участок, пл. 3137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КД 54:35:062110:80, земельный участок, пл. 7228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КД 54:35:062110:81; земельный участок, пл. 800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КД 54:35:062110:175; земельный участок, пл. 933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., КД 54:35:062110:185; земельный участок, пл. 94572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>., КД 54:35:062110:197;</w:t>
      </w:r>
      <w:proofErr w:type="gramEnd"/>
      <w:r w:rsidRPr="002374DE">
        <w:rPr>
          <w:rFonts w:ascii="Times New Roman" w:hAnsi="Times New Roman" w:cs="Times New Roman"/>
          <w:sz w:val="24"/>
          <w:szCs w:val="24"/>
        </w:rPr>
        <w:t xml:space="preserve"> щит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ПРС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– 2 шт.; </w:t>
      </w:r>
      <w:proofErr w:type="spellStart"/>
      <w:r w:rsidRPr="002374DE">
        <w:rPr>
          <w:rFonts w:ascii="Times New Roman" w:hAnsi="Times New Roman" w:cs="Times New Roman"/>
          <w:sz w:val="24"/>
          <w:szCs w:val="24"/>
          <w:lang w:val="en-US"/>
        </w:rPr>
        <w:t>Rettex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извещатель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– 4 шт.;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БияС220В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сирена; витрина морозильная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ЕК66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>; копировал</w:t>
      </w:r>
      <w:proofErr w:type="gramStart"/>
      <w:r w:rsidRPr="002374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374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74D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374DE">
        <w:rPr>
          <w:rFonts w:ascii="Times New Roman" w:hAnsi="Times New Roman" w:cs="Times New Roman"/>
          <w:sz w:val="24"/>
          <w:szCs w:val="24"/>
        </w:rPr>
        <w:t xml:space="preserve">ппарат - 5 шт.;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локал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 вычислит. сеть; комп. мониторы -20 шт.; ноутбук </w:t>
      </w:r>
      <w:r w:rsidRPr="002374DE">
        <w:rPr>
          <w:rFonts w:ascii="Times New Roman" w:hAnsi="Times New Roman" w:cs="Times New Roman"/>
          <w:sz w:val="24"/>
          <w:szCs w:val="24"/>
          <w:lang w:val="en-US"/>
        </w:rPr>
        <w:t>Lenovo</w:t>
      </w:r>
      <w:r w:rsidRPr="002374DE">
        <w:rPr>
          <w:rFonts w:ascii="Times New Roman" w:hAnsi="Times New Roman" w:cs="Times New Roman"/>
          <w:sz w:val="24"/>
          <w:szCs w:val="24"/>
        </w:rPr>
        <w:t xml:space="preserve"> </w:t>
      </w:r>
      <w:r w:rsidRPr="002374DE">
        <w:rPr>
          <w:rFonts w:ascii="Times New Roman" w:hAnsi="Times New Roman" w:cs="Times New Roman"/>
          <w:sz w:val="24"/>
          <w:szCs w:val="24"/>
          <w:lang w:val="en-US"/>
        </w:rPr>
        <w:t>ThinkPad</w:t>
      </w:r>
      <w:r w:rsidRPr="002374DE">
        <w:rPr>
          <w:rFonts w:ascii="Times New Roman" w:hAnsi="Times New Roman" w:cs="Times New Roman"/>
          <w:sz w:val="24"/>
          <w:szCs w:val="24"/>
        </w:rPr>
        <w:t xml:space="preserve"> </w:t>
      </w:r>
      <w:r w:rsidRPr="002374DE">
        <w:rPr>
          <w:rFonts w:ascii="Times New Roman" w:hAnsi="Times New Roman" w:cs="Times New Roman"/>
          <w:sz w:val="24"/>
          <w:szCs w:val="24"/>
          <w:lang w:val="en-US"/>
        </w:rPr>
        <w:t>SL</w:t>
      </w:r>
      <w:r w:rsidRPr="002374DE">
        <w:rPr>
          <w:rFonts w:ascii="Times New Roman" w:hAnsi="Times New Roman" w:cs="Times New Roman"/>
          <w:sz w:val="24"/>
          <w:szCs w:val="24"/>
        </w:rPr>
        <w:t xml:space="preserve">510 </w:t>
      </w:r>
      <w:r w:rsidRPr="002374D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374DE">
        <w:rPr>
          <w:rFonts w:ascii="Times New Roman" w:hAnsi="Times New Roman" w:cs="Times New Roman"/>
          <w:sz w:val="24"/>
          <w:szCs w:val="24"/>
        </w:rPr>
        <w:t>4400; принтеры – 21 шт.; программатор ПЗУ-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ПЛМ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; сервер -2 шт.; системный блок – 12 шт.; сканер </w:t>
      </w:r>
      <w:r w:rsidRPr="002374DE">
        <w:rPr>
          <w:rFonts w:ascii="Times New Roman" w:hAnsi="Times New Roman" w:cs="Times New Roman"/>
          <w:sz w:val="24"/>
          <w:szCs w:val="24"/>
          <w:lang w:val="en-US"/>
        </w:rPr>
        <w:t>HP</w:t>
      </w:r>
      <w:r w:rsidRPr="00237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4DE">
        <w:rPr>
          <w:rFonts w:ascii="Times New Roman" w:hAnsi="Times New Roman" w:cs="Times New Roman"/>
          <w:sz w:val="24"/>
          <w:szCs w:val="24"/>
          <w:lang w:val="en-US"/>
        </w:rPr>
        <w:t>SJ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</w:t>
      </w:r>
      <w:r w:rsidRPr="002374D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2374DE">
        <w:rPr>
          <w:rFonts w:ascii="Times New Roman" w:hAnsi="Times New Roman" w:cs="Times New Roman"/>
          <w:sz w:val="24"/>
          <w:szCs w:val="24"/>
        </w:rPr>
        <w:t xml:space="preserve">3110; </w:t>
      </w:r>
      <w:proofErr w:type="spellStart"/>
      <w:proofErr w:type="gramStart"/>
      <w:r w:rsidRPr="002374DE">
        <w:rPr>
          <w:rFonts w:ascii="Times New Roman" w:hAnsi="Times New Roman" w:cs="Times New Roman"/>
          <w:sz w:val="24"/>
          <w:szCs w:val="24"/>
        </w:rPr>
        <w:t>УОТС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1-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1А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приемно-контрол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 прибор;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факсим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 аппарат – 2 шт.;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автоматич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 установка порошкового пожаротушения;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дымомер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МП.01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люфтомер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рулевого колеса; прибор проверки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корбюраторов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; система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расхода тепла – 5 шт.; стробоскоп бензиновый; трактор Т-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150К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(ГОС.№ 26-87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); устав-ка для заряда батарей; водомер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СТВ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-65; комплектная лаборатория; компрессор 132-7,5-50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маслосмаз-ый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воздушного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охл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.; ножницы гильотинные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НК3418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237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плоскоскреб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остойнике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; расходомер – 2 шт.; система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 воды; система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э/э – 2 шт.; вентилятор – 6 шт.; компьютер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НЭТА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- 39 </w:t>
      </w:r>
      <w:proofErr w:type="spellStart"/>
      <w:proofErr w:type="gramStart"/>
      <w:r w:rsidRPr="002374DE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2374D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спектометр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МФС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-10; тепловентилятор Макар -2 шт.;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теплоприбор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КИСС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-03; точило настолько 2-х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стор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 мод.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РGВ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200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SQ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; весы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РПЗШ13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; склад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врем</w:t>
      </w:r>
      <w:proofErr w:type="spellEnd"/>
      <w:proofErr w:type="gramStart"/>
      <w:r w:rsidRPr="002374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37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374DE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2374DE">
        <w:rPr>
          <w:rFonts w:ascii="Times New Roman" w:hAnsi="Times New Roman" w:cs="Times New Roman"/>
          <w:sz w:val="24"/>
          <w:szCs w:val="24"/>
        </w:rPr>
        <w:t>ран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 метал.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наход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 с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восточ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стор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К.1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; склад ШАМОТА; вост. въезд с авт. шлагбаумом; снегоочиститель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СДПМ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-2; ПЭВМ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РЕNТIUМ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– 4 шт.; автомат.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учет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расход. эл/энергии; анализатор спектра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С4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-77; выключатель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маслян</w:t>
      </w:r>
      <w:proofErr w:type="gramStart"/>
      <w:r w:rsidRPr="002374DE">
        <w:rPr>
          <w:rFonts w:ascii="Times New Roman" w:hAnsi="Times New Roman" w:cs="Times New Roman"/>
          <w:sz w:val="24"/>
          <w:szCs w:val="24"/>
        </w:rPr>
        <w:t>.с</w:t>
      </w:r>
      <w:proofErr w:type="spellEnd"/>
      <w:proofErr w:type="gramEnd"/>
      <w:r w:rsidRPr="002374DE">
        <w:rPr>
          <w:rFonts w:ascii="Times New Roman" w:hAnsi="Times New Roman" w:cs="Times New Roman"/>
          <w:sz w:val="24"/>
          <w:szCs w:val="24"/>
        </w:rPr>
        <w:t xml:space="preserve">-35 – 2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; сеть кабельная - 2 шт.; трансформатор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ТМ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-5600-35 – 2 шт.;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трансф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 подстанции№ 14, №1, №2,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КТП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-2-630/10-04,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КТП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-630,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ТП1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-1,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ТП1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-10,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ТП1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-11,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ТП1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-2,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ТП1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-3,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ТП1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-4,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ТП1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-5,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ТП1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-6,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ТП1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-7,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ТП1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-8,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ТП1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-9;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трансф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 пункт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ТП1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-12;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УПАТС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Starex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CS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-1000; щит из панелей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-70; эл.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счетчик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ЦЭ6806П0.1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; автономная охранная сигнализация; автономная пожарная сигнализация; забор железобетонный с восточной стороны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кор№86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; калькулятор -2 шт.; компьютер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ТЕХНОСИТИ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миника-1102.3К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ККМ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3А184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-к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универс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 бесцентрово-шлифовальный; автомат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резьбофрезерный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-46; автомат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спец</w:t>
      </w:r>
      <w:proofErr w:type="gramStart"/>
      <w:r w:rsidRPr="002374D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374DE">
        <w:rPr>
          <w:rFonts w:ascii="Times New Roman" w:hAnsi="Times New Roman" w:cs="Times New Roman"/>
          <w:sz w:val="24"/>
          <w:szCs w:val="24"/>
        </w:rPr>
        <w:t>езьбонакатной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МГ-56 – 3 шт.; автомат спец.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резьбофрезерный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МГ-56-0020-28; агрегат лакировки сушки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мод</w:t>
      </w:r>
      <w:proofErr w:type="gramStart"/>
      <w:r w:rsidRPr="002374DE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2374DE">
        <w:rPr>
          <w:rFonts w:ascii="Times New Roman" w:hAnsi="Times New Roman" w:cs="Times New Roman"/>
          <w:sz w:val="24"/>
          <w:szCs w:val="24"/>
        </w:rPr>
        <w:t>Х310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; агрегат очистки воздуха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ЭФВА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1.5-2; агрегат травления – 4 шт.; ванна селитровая; ванны соляные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СВС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-60;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водоподогреватель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МВН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-1436-01; выпрямитель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ВГ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ТПВ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-3 – 2 шт.; генератор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ШПЧ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-4-440 – 2 шт.; источник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Вack-UРS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СS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475; комплектная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водоохлаждающая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машина на базе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полуге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; кондиционеры – 5 шт.; котельная паровая; кран мостовой мод. КМ-10-5 К; кран мостовой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эл.однобалочный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опорный; кран-балка опорная г/п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3,2т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Н6м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L16м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; линия горячего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фосфатирования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МЛФ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17ГО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; линия монорельса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черт</w:t>
      </w:r>
      <w:proofErr w:type="gramStart"/>
      <w:r w:rsidRPr="002374DE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2374DE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-439; линия нанесения полимерных покрытий; линия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цинкования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-550; микроскоп – 2 шт.; нитка травления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-590; нитка хромирования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-1358; отопит. агрегат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ТГБ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-2.5 – 2 шт.; парогенератор Макар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ЭПГ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>-100 (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ВП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-100); печь эл.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ОКБ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- 12 шт.; полуавтомат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MС-500М1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-2 шт.; полуавтомат КА-38- 2 шт.; пресс гидравлический -2 шт.; пресс кривошипный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PКZ400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; пресс кромкогибочный модели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ERFURT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RKXA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-250; пресс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маслогидравлический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- 15 шт.; пресс механический мод. КД 2330; пресс спец. холодного выдавливания К-18074; пресс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чеканочно-кривош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 КВ-806; пресс чеканочный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К04.128.КТ16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; пресс чеканочный кривошипный К-8344; пресс-комплекс спец. чеканочный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крипошипно-колесный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– 2 шт.;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прессформа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74DE">
        <w:rPr>
          <w:rFonts w:ascii="Times New Roman" w:hAnsi="Times New Roman" w:cs="Times New Roman"/>
          <w:sz w:val="24"/>
          <w:szCs w:val="24"/>
        </w:rPr>
        <w:t>многоместная</w:t>
      </w:r>
      <w:proofErr w:type="gramEnd"/>
      <w:r w:rsidRPr="002374DE">
        <w:rPr>
          <w:rFonts w:ascii="Times New Roman" w:hAnsi="Times New Roman" w:cs="Times New Roman"/>
          <w:sz w:val="24"/>
          <w:szCs w:val="24"/>
        </w:rPr>
        <w:t xml:space="preserve">; привод групповой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гидравли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26; регулятор мощности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РКМ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-1; сварочный полуавтомат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MIG500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– 11 шт.; система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хоз</w:t>
      </w:r>
      <w:proofErr w:type="gramStart"/>
      <w:r w:rsidRPr="002374D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2374DE">
        <w:rPr>
          <w:rFonts w:ascii="Times New Roman" w:hAnsi="Times New Roman" w:cs="Times New Roman"/>
          <w:sz w:val="24"/>
          <w:szCs w:val="24"/>
        </w:rPr>
        <w:t>оды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; станок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внут.чистки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5837; станок для заточки дисков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ЗД692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; станок координатно-расточной- 4 шт.; станок круг-шлиф.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универс.3131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; станок кругло-шлиф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ХШ210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; станок обрабатывающий центр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ГФ2171С5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; станок продольно-фрезерный - 2 шт.; станок товарный 4-Х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шпиндел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374DE">
        <w:rPr>
          <w:rFonts w:ascii="Times New Roman" w:hAnsi="Times New Roman" w:cs="Times New Roman"/>
          <w:sz w:val="24"/>
          <w:szCs w:val="24"/>
        </w:rPr>
        <w:t>КА176-14ТМ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>; станок товарный СВ-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141П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; станок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универс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внутришлифовал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3А228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; станок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унивес-резьбошлифовальный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– 2 шт.; станок электроэрозионный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АЖИ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2- шт.; станок спец. для обточки и зенкеровки; станок зубодолбежный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В150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; станок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зубострогальный5А26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; станок индукционного нагрева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16 – 2 шт.; станок универсальный внутришлифовальный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3А229С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СФОЦ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-100 установка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электрокалориферная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; тележка ЭК-202;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теплогенератор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- 6 шт.;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терпопластавтомат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Урал-</w:t>
      </w:r>
      <w:r w:rsidRPr="002374DE">
        <w:rPr>
          <w:rFonts w:ascii="Times New Roman" w:hAnsi="Times New Roman" w:cs="Times New Roman"/>
          <w:sz w:val="24"/>
          <w:szCs w:val="24"/>
        </w:rPr>
        <w:lastRenderedPageBreak/>
        <w:t>880;</w:t>
      </w:r>
      <w:proofErr w:type="gramEnd"/>
      <w:r w:rsidRPr="002374DE">
        <w:rPr>
          <w:rFonts w:ascii="Times New Roman" w:hAnsi="Times New Roman" w:cs="Times New Roman"/>
          <w:sz w:val="24"/>
          <w:szCs w:val="24"/>
        </w:rPr>
        <w:t xml:space="preserve"> установка для удаления стружки из баллона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ПУ2568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; установка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индук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 нагрева черт.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ПУ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3253; штамп на подкладку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подрельс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 - 2 шт.;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электрокалорифер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ЭКВ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-15; электропечь;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электропогрузчик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ЕВ 717.33 72; автокран ЗИЛ-133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ГЯ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КС-3575-А (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гос№К213ВТ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>); автомобиль Волга ГАЗ-3110 (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гос№А028ТК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>); автомобиль ГАЗ-3307 (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гос№А895ВК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); автомобиль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Зил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431518 (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гос№О823ВТ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); автомобиль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Зил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433360 (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гос№А896ВК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); автомобиль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Зил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433360 (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гос№В646ХО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); </w:t>
      </w:r>
      <w:proofErr w:type="gramStart"/>
      <w:r w:rsidRPr="002374DE">
        <w:rPr>
          <w:rFonts w:ascii="Times New Roman" w:hAnsi="Times New Roman" w:cs="Times New Roman"/>
          <w:sz w:val="24"/>
          <w:szCs w:val="24"/>
        </w:rPr>
        <w:t xml:space="preserve">автомобиль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Зил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441510 (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гос№р290та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); автомобиль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Зил-131В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374DE">
        <w:rPr>
          <w:rFonts w:ascii="Times New Roman" w:hAnsi="Times New Roman" w:cs="Times New Roman"/>
          <w:sz w:val="24"/>
          <w:szCs w:val="24"/>
        </w:rPr>
        <w:t>№</w:t>
      </w:r>
      <w:proofErr w:type="spellStart"/>
      <w:proofErr w:type="gramStart"/>
      <w:r w:rsidRPr="002374DE">
        <w:rPr>
          <w:rFonts w:ascii="Times New Roman" w:hAnsi="Times New Roman" w:cs="Times New Roman"/>
          <w:sz w:val="24"/>
          <w:szCs w:val="24"/>
        </w:rPr>
        <w:t>А893ВК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); автомобиль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Зил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441510 (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ГОС№В895ХН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>); автомобиль МАЗ-53366 (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гос№В650ХО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>); автопогрузчик 4045 (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гос№26-65НМ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>); ГАЗ-330230 Газель (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гос№А621ХВ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); машина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комбинир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>. поливомоечная КО-713 ЗИЛ-431412; погрузчик ТО-30 (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гос№26-43НМ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); полуприцеп тракторный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самосв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37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ОЗТП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9554; трактор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ЮМЗ-6КЛ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НМ№4310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); платформа </w:t>
      </w:r>
      <w:proofErr w:type="gramStart"/>
      <w:r w:rsidRPr="002374D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374DE">
        <w:rPr>
          <w:rFonts w:ascii="Times New Roman" w:hAnsi="Times New Roman" w:cs="Times New Roman"/>
          <w:sz w:val="24"/>
          <w:szCs w:val="24"/>
        </w:rPr>
        <w:t xml:space="preserve"> метал. </w:t>
      </w:r>
      <w:proofErr w:type="gramStart"/>
      <w:r w:rsidRPr="002374DE">
        <w:rPr>
          <w:rFonts w:ascii="Times New Roman" w:hAnsi="Times New Roman" w:cs="Times New Roman"/>
          <w:sz w:val="24"/>
          <w:szCs w:val="24"/>
        </w:rPr>
        <w:t xml:space="preserve">Бортами – 2 шт.; тепловоз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ТГМ-4А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– 2 шт.; мотороллер грузовой 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ТМ3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-5.403,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инв.№6218016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; электрокар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ЭТ-550М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, твердомер 2140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ТР92200042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; дрель,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инв4660121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>; мини-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атс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Panasonic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KX-T206RU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; настольная лампа – 2 шт.; столы – 6 шт.; стул Скиф – 14 шт.; тумба – 2 шт.; дрель 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ИЭ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>-1023; телефонный аппарат -2 шт.; огнетушитель – 5 шт.; бак для песка;</w:t>
      </w:r>
      <w:proofErr w:type="gramEnd"/>
      <w:r w:rsidRPr="002374DE">
        <w:rPr>
          <w:rFonts w:ascii="Times New Roman" w:hAnsi="Times New Roman" w:cs="Times New Roman"/>
          <w:sz w:val="24"/>
          <w:szCs w:val="24"/>
        </w:rPr>
        <w:t xml:space="preserve"> лист для трактора, таль ручная; благоустройство и озеленение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промплощадки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инв800001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инв00304801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; видеомагнитофон;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ККМ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АМС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100Ф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ККТ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АМС-100К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; телевизор –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2шт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ТУУ-600Т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усилитель – 3 шт.; холодильники – 10 шт.; </w:t>
      </w:r>
      <w:proofErr w:type="spellStart"/>
      <w:proofErr w:type="gramStart"/>
      <w:r w:rsidRPr="002374DE">
        <w:rPr>
          <w:rFonts w:ascii="Times New Roman" w:hAnsi="Times New Roman" w:cs="Times New Roman"/>
          <w:sz w:val="24"/>
          <w:szCs w:val="24"/>
        </w:rPr>
        <w:t>врем</w:t>
      </w:r>
      <w:proofErr w:type="spellEnd"/>
      <w:proofErr w:type="gramEnd"/>
      <w:r w:rsidRPr="002374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КПП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>; периметр завода (забор).</w:t>
      </w:r>
    </w:p>
    <w:p w:rsidR="000205D6" w:rsidRPr="002374DE" w:rsidRDefault="000205D6" w:rsidP="00020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74DE">
        <w:rPr>
          <w:rFonts w:ascii="Times New Roman" w:hAnsi="Times New Roman" w:cs="Times New Roman"/>
          <w:sz w:val="24"/>
          <w:szCs w:val="24"/>
        </w:rPr>
        <w:tab/>
        <w:t>Осмотр имущества, ознакомление с иными сведениями об имуществе входящего в лот №1, осуществляется по месту его нахождения, по рабочим дням, предварительная запись для ознакомления по тел.: (383) 341-57-78.</w:t>
      </w:r>
    </w:p>
    <w:p w:rsidR="000205D6" w:rsidRPr="002374DE" w:rsidRDefault="000205D6" w:rsidP="00020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74DE">
        <w:rPr>
          <w:rFonts w:ascii="Times New Roman" w:hAnsi="Times New Roman" w:cs="Times New Roman"/>
          <w:sz w:val="24"/>
          <w:szCs w:val="24"/>
        </w:rPr>
        <w:tab/>
        <w:t>Начальная цена продажи имущества 83 499 693,80 (Восемьдесят три миллиона четыреста девяносто девять тысяч шестьсот девяносто три) руб. 80 коп</w:t>
      </w:r>
      <w:proofErr w:type="gramStart"/>
      <w:r w:rsidRPr="002374D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2374DE">
        <w:rPr>
          <w:rFonts w:ascii="Times New Roman" w:hAnsi="Times New Roman" w:cs="Times New Roman"/>
          <w:sz w:val="24"/>
          <w:szCs w:val="24"/>
        </w:rPr>
        <w:t>НДС не облагается.</w:t>
      </w:r>
    </w:p>
    <w:p w:rsidR="000205D6" w:rsidRPr="002374DE" w:rsidRDefault="000205D6" w:rsidP="00020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74D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374DE">
        <w:rPr>
          <w:rFonts w:ascii="Times New Roman" w:hAnsi="Times New Roman" w:cs="Times New Roman"/>
          <w:sz w:val="24"/>
          <w:szCs w:val="24"/>
        </w:rPr>
        <w:t xml:space="preserve">Срок начала действия публичного предложения и начальной цены продажи имущества (срок с которого начинается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прием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заявок) наступает не ранее чем через тридцать дней с даты публикации сообщения о проведении торгов по продаже имущества Должника посредством публичного предложения в газете «Коммерсант».</w:t>
      </w:r>
      <w:proofErr w:type="gramEnd"/>
      <w:r w:rsidRPr="002374DE">
        <w:rPr>
          <w:rFonts w:ascii="Times New Roman" w:hAnsi="Times New Roman" w:cs="Times New Roman"/>
          <w:sz w:val="24"/>
          <w:szCs w:val="24"/>
        </w:rPr>
        <w:t xml:space="preserve"> Приём заявок </w:t>
      </w:r>
      <w:r w:rsidR="00984E31" w:rsidRPr="002374DE">
        <w:rPr>
          <w:rFonts w:ascii="Times New Roman" w:hAnsi="Times New Roman" w:cs="Times New Roman"/>
          <w:sz w:val="24"/>
          <w:szCs w:val="24"/>
        </w:rPr>
        <w:t xml:space="preserve">на участие в торгах </w:t>
      </w:r>
      <w:r w:rsidRPr="002374DE">
        <w:rPr>
          <w:rFonts w:ascii="Times New Roman" w:hAnsi="Times New Roman" w:cs="Times New Roman"/>
          <w:sz w:val="24"/>
          <w:szCs w:val="24"/>
        </w:rPr>
        <w:t xml:space="preserve">начинается </w:t>
      </w:r>
      <w:r w:rsidR="00984E31" w:rsidRPr="002374D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84E31" w:rsidRPr="002374DE">
        <w:rPr>
          <w:rFonts w:ascii="Times New Roman" w:hAnsi="Times New Roman" w:cs="Times New Roman"/>
          <w:sz w:val="24"/>
          <w:szCs w:val="24"/>
        </w:rPr>
        <w:t xml:space="preserve"> 13 марта </w:t>
      </w:r>
      <w:proofErr w:type="spellStart"/>
      <w:r w:rsidR="00984E31" w:rsidRPr="002374DE">
        <w:rPr>
          <w:rFonts w:ascii="Times New Roman" w:hAnsi="Times New Roman" w:cs="Times New Roman"/>
          <w:sz w:val="24"/>
          <w:szCs w:val="24"/>
        </w:rPr>
        <w:t>2017г</w:t>
      </w:r>
      <w:proofErr w:type="spellEnd"/>
      <w:r w:rsidR="00984E31" w:rsidRPr="002374DE">
        <w:rPr>
          <w:rFonts w:ascii="Times New Roman" w:hAnsi="Times New Roman" w:cs="Times New Roman"/>
          <w:sz w:val="24"/>
          <w:szCs w:val="24"/>
        </w:rPr>
        <w:t>.</w:t>
      </w:r>
      <w:r w:rsidRPr="00237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5D6" w:rsidRPr="002374DE" w:rsidRDefault="000205D6" w:rsidP="00020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74DE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2374DE">
        <w:rPr>
          <w:rFonts w:ascii="Times New Roman" w:hAnsi="Times New Roman" w:cs="Times New Roman"/>
          <w:sz w:val="24"/>
          <w:szCs w:val="24"/>
        </w:rPr>
        <w:t>Прием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заявок на участие в торгах посредством публичного предложения осуществляется по рабочим дням на электронной площадке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СэЛТ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bankruptcy.selt-online.ru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в период действия публичного предложения с 12 часов 00 минут (здесь и далее по объявлению время московское) первого дня начала действия публичного предложения по 15 часов 00 минут последнего рабочего дня срока действия ценового предложения, в течение</w:t>
      </w:r>
      <w:proofErr w:type="gramEnd"/>
      <w:r w:rsidRPr="002374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74DE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2374DE">
        <w:rPr>
          <w:rFonts w:ascii="Times New Roman" w:hAnsi="Times New Roman" w:cs="Times New Roman"/>
          <w:sz w:val="24"/>
          <w:szCs w:val="24"/>
        </w:rPr>
        <w:t xml:space="preserve"> были поданы заявки по лоту.</w:t>
      </w:r>
    </w:p>
    <w:p w:rsidR="00AB4483" w:rsidRPr="002374DE" w:rsidRDefault="00AB4483" w:rsidP="00020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74DE">
        <w:rPr>
          <w:rFonts w:ascii="Times New Roman" w:hAnsi="Times New Roman" w:cs="Times New Roman"/>
          <w:sz w:val="24"/>
          <w:szCs w:val="24"/>
        </w:rPr>
        <w:tab/>
        <w:t xml:space="preserve">Срок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приема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заявок по начальной цене продажи имущества составляет 5 (пять) рабочих дней.</w:t>
      </w:r>
    </w:p>
    <w:p w:rsidR="008925CB" w:rsidRPr="002374DE" w:rsidRDefault="000205D6" w:rsidP="00020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74D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374DE">
        <w:rPr>
          <w:rFonts w:ascii="Times New Roman" w:hAnsi="Times New Roman" w:cs="Times New Roman"/>
          <w:sz w:val="24"/>
          <w:szCs w:val="24"/>
        </w:rPr>
        <w:t>При отсутствии в установленный срок заявки на участие в торгах</w:t>
      </w:r>
      <w:proofErr w:type="gramEnd"/>
      <w:r w:rsidRPr="002374DE">
        <w:rPr>
          <w:rFonts w:ascii="Times New Roman" w:hAnsi="Times New Roman" w:cs="Times New Roman"/>
          <w:sz w:val="24"/>
          <w:szCs w:val="24"/>
        </w:rPr>
        <w:t xml:space="preserve"> по лоту №1 производится снижение цены продажи лота</w:t>
      </w:r>
      <w:r w:rsidR="00C67577" w:rsidRPr="002374DE">
        <w:rPr>
          <w:rFonts w:ascii="Times New Roman" w:hAnsi="Times New Roman" w:cs="Times New Roman"/>
          <w:sz w:val="24"/>
          <w:szCs w:val="24"/>
        </w:rPr>
        <w:t xml:space="preserve"> </w:t>
      </w:r>
      <w:r w:rsidRPr="002374DE">
        <w:rPr>
          <w:rFonts w:ascii="Times New Roman" w:hAnsi="Times New Roman" w:cs="Times New Roman"/>
          <w:sz w:val="24"/>
          <w:szCs w:val="24"/>
        </w:rPr>
        <w:t xml:space="preserve">на </w:t>
      </w:r>
      <w:r w:rsidR="004954F4" w:rsidRPr="002374DE">
        <w:rPr>
          <w:rFonts w:ascii="Times New Roman" w:hAnsi="Times New Roman" w:cs="Times New Roman"/>
          <w:sz w:val="24"/>
          <w:szCs w:val="24"/>
        </w:rPr>
        <w:t>5</w:t>
      </w:r>
      <w:r w:rsidRPr="002374DE">
        <w:rPr>
          <w:rFonts w:ascii="Times New Roman" w:hAnsi="Times New Roman" w:cs="Times New Roman"/>
          <w:sz w:val="24"/>
          <w:szCs w:val="24"/>
        </w:rPr>
        <w:t xml:space="preserve"> (</w:t>
      </w:r>
      <w:r w:rsidR="004954F4" w:rsidRPr="002374DE">
        <w:rPr>
          <w:rFonts w:ascii="Times New Roman" w:hAnsi="Times New Roman" w:cs="Times New Roman"/>
          <w:sz w:val="24"/>
          <w:szCs w:val="24"/>
        </w:rPr>
        <w:t>Пят</w:t>
      </w:r>
      <w:r w:rsidRPr="002374DE">
        <w:rPr>
          <w:rFonts w:ascii="Times New Roman" w:hAnsi="Times New Roman" w:cs="Times New Roman"/>
          <w:sz w:val="24"/>
          <w:szCs w:val="24"/>
        </w:rPr>
        <w:t>ь) процентов от начальной цены продажи имущества на первых торгах (417 498 469 руб., без НДС)</w:t>
      </w:r>
      <w:r w:rsidR="00C67577" w:rsidRPr="002374DE">
        <w:rPr>
          <w:rFonts w:ascii="Times New Roman" w:hAnsi="Times New Roman" w:cs="Times New Roman"/>
          <w:sz w:val="24"/>
          <w:szCs w:val="24"/>
        </w:rPr>
        <w:t xml:space="preserve"> – величина снижения</w:t>
      </w:r>
      <w:r w:rsidR="008925CB" w:rsidRPr="002374DE">
        <w:rPr>
          <w:rFonts w:ascii="Times New Roman" w:hAnsi="Times New Roman" w:cs="Times New Roman"/>
          <w:sz w:val="24"/>
          <w:szCs w:val="24"/>
        </w:rPr>
        <w:t>. Срок приёма заявок</w:t>
      </w:r>
      <w:r w:rsidR="00C67577" w:rsidRPr="002374DE">
        <w:rPr>
          <w:rFonts w:ascii="Times New Roman" w:hAnsi="Times New Roman" w:cs="Times New Roman"/>
          <w:sz w:val="24"/>
          <w:szCs w:val="24"/>
        </w:rPr>
        <w:t xml:space="preserve"> по данной цене составляет</w:t>
      </w:r>
      <w:r w:rsidR="008925CB" w:rsidRPr="002374DE">
        <w:rPr>
          <w:rFonts w:ascii="Times New Roman" w:hAnsi="Times New Roman" w:cs="Times New Roman"/>
          <w:sz w:val="24"/>
          <w:szCs w:val="24"/>
        </w:rPr>
        <w:t xml:space="preserve"> 5 (Пять</w:t>
      </w:r>
      <w:r w:rsidR="00C67577" w:rsidRPr="002374DE">
        <w:rPr>
          <w:rFonts w:ascii="Times New Roman" w:hAnsi="Times New Roman" w:cs="Times New Roman"/>
          <w:sz w:val="24"/>
          <w:szCs w:val="24"/>
        </w:rPr>
        <w:t>)</w:t>
      </w:r>
      <w:r w:rsidR="008925CB" w:rsidRPr="002374DE">
        <w:rPr>
          <w:rFonts w:ascii="Times New Roman" w:hAnsi="Times New Roman" w:cs="Times New Roman"/>
          <w:sz w:val="24"/>
          <w:szCs w:val="24"/>
        </w:rPr>
        <w:t xml:space="preserve"> рабочих дней. </w:t>
      </w:r>
    </w:p>
    <w:p w:rsidR="000205D6" w:rsidRPr="002374DE" w:rsidRDefault="008925CB" w:rsidP="00020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74DE">
        <w:rPr>
          <w:rFonts w:ascii="Times New Roman" w:hAnsi="Times New Roman" w:cs="Times New Roman"/>
          <w:sz w:val="24"/>
          <w:szCs w:val="24"/>
        </w:rPr>
        <w:tab/>
      </w:r>
      <w:r w:rsidR="000205D6" w:rsidRPr="002374DE">
        <w:rPr>
          <w:rFonts w:ascii="Times New Roman" w:hAnsi="Times New Roman" w:cs="Times New Roman"/>
          <w:sz w:val="24"/>
          <w:szCs w:val="24"/>
        </w:rPr>
        <w:t xml:space="preserve"> </w:t>
      </w:r>
      <w:r w:rsidR="004954F4" w:rsidRPr="002374D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4954F4" w:rsidRPr="002374DE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4954F4" w:rsidRPr="002374DE">
        <w:rPr>
          <w:rFonts w:ascii="Times New Roman" w:hAnsi="Times New Roman" w:cs="Times New Roman"/>
          <w:sz w:val="24"/>
          <w:szCs w:val="24"/>
        </w:rPr>
        <w:t xml:space="preserve"> отсутстви</w:t>
      </w:r>
      <w:r w:rsidRPr="002374DE">
        <w:rPr>
          <w:rFonts w:ascii="Times New Roman" w:hAnsi="Times New Roman" w:cs="Times New Roman"/>
          <w:sz w:val="24"/>
          <w:szCs w:val="24"/>
        </w:rPr>
        <w:t>я</w:t>
      </w:r>
      <w:r w:rsidR="004954F4" w:rsidRPr="002374DE">
        <w:rPr>
          <w:rFonts w:ascii="Times New Roman" w:hAnsi="Times New Roman" w:cs="Times New Roman"/>
          <w:sz w:val="24"/>
          <w:szCs w:val="24"/>
        </w:rPr>
        <w:t xml:space="preserve"> заявок цена продажи снижается до</w:t>
      </w:r>
      <w:r w:rsidR="000205D6" w:rsidRPr="002374DE">
        <w:rPr>
          <w:rFonts w:ascii="Times New Roman" w:hAnsi="Times New Roman" w:cs="Times New Roman"/>
          <w:sz w:val="24"/>
          <w:szCs w:val="24"/>
        </w:rPr>
        <w:t xml:space="preserve"> </w:t>
      </w:r>
      <w:r w:rsidR="004954F4" w:rsidRPr="002374DE">
        <w:rPr>
          <w:rFonts w:ascii="Times New Roman" w:hAnsi="Times New Roman" w:cs="Times New Roman"/>
          <w:sz w:val="24"/>
          <w:szCs w:val="24"/>
        </w:rPr>
        <w:t>м</w:t>
      </w:r>
      <w:r w:rsidR="000205D6" w:rsidRPr="002374DE">
        <w:rPr>
          <w:rFonts w:ascii="Times New Roman" w:hAnsi="Times New Roman" w:cs="Times New Roman"/>
          <w:sz w:val="24"/>
          <w:szCs w:val="24"/>
        </w:rPr>
        <w:t>инимальн</w:t>
      </w:r>
      <w:r w:rsidR="004954F4" w:rsidRPr="002374DE">
        <w:rPr>
          <w:rFonts w:ascii="Times New Roman" w:hAnsi="Times New Roman" w:cs="Times New Roman"/>
          <w:sz w:val="24"/>
          <w:szCs w:val="24"/>
        </w:rPr>
        <w:t>ой</w:t>
      </w:r>
      <w:r w:rsidR="000205D6" w:rsidRPr="002374DE">
        <w:rPr>
          <w:rFonts w:ascii="Times New Roman" w:hAnsi="Times New Roman" w:cs="Times New Roman"/>
          <w:sz w:val="24"/>
          <w:szCs w:val="24"/>
        </w:rPr>
        <w:t xml:space="preserve"> цен</w:t>
      </w:r>
      <w:r w:rsidR="004954F4" w:rsidRPr="002374DE">
        <w:rPr>
          <w:rFonts w:ascii="Times New Roman" w:hAnsi="Times New Roman" w:cs="Times New Roman"/>
          <w:sz w:val="24"/>
          <w:szCs w:val="24"/>
        </w:rPr>
        <w:t>ы</w:t>
      </w:r>
      <w:r w:rsidR="000205D6" w:rsidRPr="002374DE">
        <w:rPr>
          <w:rFonts w:ascii="Times New Roman" w:hAnsi="Times New Roman" w:cs="Times New Roman"/>
          <w:sz w:val="24"/>
          <w:szCs w:val="24"/>
        </w:rPr>
        <w:t xml:space="preserve"> продажи (цена отсечения) имущества</w:t>
      </w:r>
      <w:r w:rsidR="00AB4483" w:rsidRPr="002374DE">
        <w:rPr>
          <w:rFonts w:ascii="Times New Roman" w:hAnsi="Times New Roman" w:cs="Times New Roman"/>
          <w:sz w:val="24"/>
          <w:szCs w:val="24"/>
        </w:rPr>
        <w:t>, которая</w:t>
      </w:r>
      <w:r w:rsidR="000205D6" w:rsidRPr="002374DE">
        <w:rPr>
          <w:rFonts w:ascii="Times New Roman" w:hAnsi="Times New Roman" w:cs="Times New Roman"/>
          <w:sz w:val="24"/>
          <w:szCs w:val="24"/>
        </w:rPr>
        <w:t xml:space="preserve"> составляет 10 (Десять) процентов от начальной цены продажи имущества Должника на первых торгах (417 498 469 руб., без НДС). Срок </w:t>
      </w:r>
      <w:proofErr w:type="spellStart"/>
      <w:r w:rsidR="000205D6" w:rsidRPr="002374DE">
        <w:rPr>
          <w:rFonts w:ascii="Times New Roman" w:hAnsi="Times New Roman" w:cs="Times New Roman"/>
          <w:sz w:val="24"/>
          <w:szCs w:val="24"/>
        </w:rPr>
        <w:t>приема</w:t>
      </w:r>
      <w:proofErr w:type="spellEnd"/>
      <w:r w:rsidR="000205D6" w:rsidRPr="002374DE">
        <w:rPr>
          <w:rFonts w:ascii="Times New Roman" w:hAnsi="Times New Roman" w:cs="Times New Roman"/>
          <w:sz w:val="24"/>
          <w:szCs w:val="24"/>
        </w:rPr>
        <w:t xml:space="preserve"> заявок по минимальной цене составляет 5 рабочих дней.</w:t>
      </w:r>
    </w:p>
    <w:p w:rsidR="000205D6" w:rsidRPr="002374DE" w:rsidRDefault="000205D6" w:rsidP="00020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74D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374DE">
        <w:rPr>
          <w:rFonts w:ascii="Times New Roman" w:hAnsi="Times New Roman" w:cs="Times New Roman"/>
          <w:sz w:val="24"/>
          <w:szCs w:val="24"/>
        </w:rPr>
        <w:t>К участию в торгах в форме конкурса допускаются только те лица, которые в соответствии с законодательством Российской Федерации могут иметь в собственности имущество, предназначенное для осуществления деятельности, связанной с выполнением работ по государственному оборонному заказу и мобилизационному заданию, обеспечением федеральных государственных нужд в области поддержания обороноспособности и безопасности Российской Федерации, что подтверждается наличием следующих лицензий: на осуществление работ, связанных с</w:t>
      </w:r>
      <w:proofErr w:type="gramEnd"/>
      <w:r w:rsidRPr="002374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74DE">
        <w:rPr>
          <w:rFonts w:ascii="Times New Roman" w:hAnsi="Times New Roman" w:cs="Times New Roman"/>
          <w:sz w:val="24"/>
          <w:szCs w:val="24"/>
        </w:rPr>
        <w:t xml:space="preserve">использованием </w:t>
      </w:r>
      <w:r w:rsidRPr="002374DE">
        <w:rPr>
          <w:rFonts w:ascii="Times New Roman" w:hAnsi="Times New Roman" w:cs="Times New Roman"/>
          <w:sz w:val="24"/>
          <w:szCs w:val="24"/>
        </w:rPr>
        <w:lastRenderedPageBreak/>
        <w:t>сведений, составляющих государственную тайну; на осуществление производства вооружения и военной техники (по Группе 13  Единого кодификатора предметов снабжения и порядка разработки и ведения разделов Федерального каталога продукции для федеральных государственных нужд).</w:t>
      </w:r>
      <w:proofErr w:type="gramEnd"/>
    </w:p>
    <w:p w:rsidR="000205D6" w:rsidRPr="002374DE" w:rsidRDefault="000205D6" w:rsidP="00020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74D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К участию </w:t>
      </w:r>
      <w:proofErr w:type="gramStart"/>
      <w:r w:rsidRPr="002374DE">
        <w:rPr>
          <w:rFonts w:ascii="Times New Roman" w:hAnsi="Times New Roman" w:cs="Times New Roman"/>
          <w:sz w:val="24"/>
          <w:szCs w:val="24"/>
          <w:shd w:val="clear" w:color="auto" w:fill="FFFFFF"/>
        </w:rPr>
        <w:t>торгах</w:t>
      </w:r>
      <w:proofErr w:type="gramEnd"/>
      <w:r w:rsidRPr="002374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посредством публичного предложения не допускаются конкурсные кредиторы и их аффилированные лица</w:t>
      </w:r>
      <w:r w:rsidRPr="002374D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237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5D6" w:rsidRPr="002374DE" w:rsidRDefault="000205D6" w:rsidP="00020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74DE">
        <w:rPr>
          <w:rFonts w:ascii="Times New Roman" w:hAnsi="Times New Roman" w:cs="Times New Roman"/>
          <w:sz w:val="24"/>
          <w:szCs w:val="24"/>
        </w:rPr>
        <w:tab/>
        <w:t>Обязательными условиями торгов являются обязательства покупателя:</w:t>
      </w:r>
    </w:p>
    <w:p w:rsidR="000205D6" w:rsidRPr="002374DE" w:rsidRDefault="000205D6" w:rsidP="00020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74DE">
        <w:rPr>
          <w:rFonts w:ascii="Times New Roman" w:hAnsi="Times New Roman" w:cs="Times New Roman"/>
          <w:sz w:val="24"/>
          <w:szCs w:val="24"/>
        </w:rPr>
        <w:tab/>
        <w:t>- обеспечить сохранение целевого назначения имущественного комплекса и имущества мобилизационного назначения должника;</w:t>
      </w:r>
    </w:p>
    <w:p w:rsidR="000205D6" w:rsidRPr="002374DE" w:rsidRDefault="000205D6" w:rsidP="00020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74DE">
        <w:rPr>
          <w:rFonts w:ascii="Times New Roman" w:hAnsi="Times New Roman" w:cs="Times New Roman"/>
          <w:sz w:val="24"/>
          <w:szCs w:val="24"/>
        </w:rPr>
        <w:tab/>
        <w:t>- выполнять договоры должника, связанные с выполнением работ по государственному оборонному заказу, обеспечением федеральных государственных нужд в области поддержания обороноспособности и безопасности Российской Федерации.</w:t>
      </w:r>
    </w:p>
    <w:p w:rsidR="000205D6" w:rsidRPr="002374DE" w:rsidRDefault="000205D6" w:rsidP="000205D6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74D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Для участия в торгах заявитель представляет оператору электронной площадки заявку на участие в торгах в форме электронного документа. Заявка на участие в торгах должна соответствовать требованиям, установленным пунктом 11 статьи 110 Федерального закона «О несостоятельности (банкротстве)» от 26.10.2002 г. №127-ФЗ, Приказом Минэкономразвития РФ от </w:t>
      </w:r>
      <w:proofErr w:type="spellStart"/>
      <w:r w:rsidR="008925CB" w:rsidRPr="002374DE">
        <w:rPr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 w:rsidRPr="002374DE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 w:rsidR="008925CB" w:rsidRPr="002374DE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2374DE">
        <w:rPr>
          <w:rFonts w:ascii="Times New Roman" w:hAnsi="Times New Roman" w:cs="Times New Roman"/>
          <w:sz w:val="24"/>
          <w:szCs w:val="24"/>
          <w:shd w:val="clear" w:color="auto" w:fill="FFFFFF"/>
        </w:rPr>
        <w:t>.201</w:t>
      </w:r>
      <w:r w:rsidR="008925CB" w:rsidRPr="002374DE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2374DE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spellEnd"/>
      <w:r w:rsidRPr="002374DE">
        <w:rPr>
          <w:rFonts w:ascii="Times New Roman" w:hAnsi="Times New Roman" w:cs="Times New Roman"/>
          <w:sz w:val="24"/>
          <w:szCs w:val="24"/>
          <w:shd w:val="clear" w:color="auto" w:fill="FFFFFF"/>
        </w:rPr>
        <w:t>. №</w:t>
      </w:r>
      <w:r w:rsidR="008925CB" w:rsidRPr="002374DE">
        <w:rPr>
          <w:rFonts w:ascii="Times New Roman" w:hAnsi="Times New Roman" w:cs="Times New Roman"/>
          <w:sz w:val="24"/>
          <w:szCs w:val="24"/>
          <w:shd w:val="clear" w:color="auto" w:fill="FFFFFF"/>
        </w:rPr>
        <w:t>495</w:t>
      </w:r>
      <w:r w:rsidRPr="002374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условиям настоящего сообщения. В заявке должны содержаться обязательства заявителя исполнять условия конкурса, а также заключить договор купли-продажи имущества по предлагаемой им цене.</w:t>
      </w:r>
    </w:p>
    <w:p w:rsidR="000205D6" w:rsidRPr="002374DE" w:rsidRDefault="000205D6" w:rsidP="00020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74DE">
        <w:rPr>
          <w:rFonts w:ascii="Times New Roman" w:hAnsi="Times New Roman" w:cs="Times New Roman"/>
          <w:sz w:val="24"/>
          <w:szCs w:val="24"/>
        </w:rPr>
        <w:tab/>
        <w:t>К заявке на участие в торгах прилагаются копии документов</w:t>
      </w:r>
      <w:r w:rsidR="00C67577" w:rsidRPr="002374DE">
        <w:rPr>
          <w:rFonts w:ascii="Times New Roman" w:hAnsi="Times New Roman" w:cs="Times New Roman"/>
          <w:sz w:val="24"/>
          <w:szCs w:val="24"/>
        </w:rPr>
        <w:t xml:space="preserve"> в соответствии с Приказом Минэкономразвития от </w:t>
      </w:r>
      <w:proofErr w:type="spellStart"/>
      <w:r w:rsidR="00C67577" w:rsidRPr="002374DE">
        <w:rPr>
          <w:rFonts w:ascii="Times New Roman" w:hAnsi="Times New Roman" w:cs="Times New Roman"/>
          <w:sz w:val="24"/>
          <w:szCs w:val="24"/>
        </w:rPr>
        <w:t>25.07.2015г</w:t>
      </w:r>
      <w:proofErr w:type="spellEnd"/>
      <w:r w:rsidR="00C67577" w:rsidRPr="002374DE">
        <w:rPr>
          <w:rFonts w:ascii="Times New Roman" w:hAnsi="Times New Roman" w:cs="Times New Roman"/>
          <w:sz w:val="24"/>
          <w:szCs w:val="24"/>
        </w:rPr>
        <w:t>. № 495, а также:</w:t>
      </w:r>
    </w:p>
    <w:p w:rsidR="000205D6" w:rsidRPr="002374DE" w:rsidRDefault="00C67577" w:rsidP="00020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74DE">
        <w:rPr>
          <w:rFonts w:ascii="Times New Roman" w:hAnsi="Times New Roman" w:cs="Times New Roman"/>
          <w:sz w:val="24"/>
          <w:szCs w:val="24"/>
        </w:rPr>
        <w:tab/>
      </w:r>
      <w:r w:rsidR="000205D6" w:rsidRPr="002374DE">
        <w:rPr>
          <w:rFonts w:ascii="Times New Roman" w:hAnsi="Times New Roman" w:cs="Times New Roman"/>
          <w:sz w:val="24"/>
          <w:szCs w:val="24"/>
        </w:rPr>
        <w:t xml:space="preserve">- документы, подтверждающие соответствие заявителя требованиям к участнику торгов посредством публичного предложения, установленным в соответствии с законодательством Российской Федерации в отношении ограниченно </w:t>
      </w:r>
      <w:proofErr w:type="spellStart"/>
      <w:r w:rsidR="000205D6" w:rsidRPr="002374DE">
        <w:rPr>
          <w:rFonts w:ascii="Times New Roman" w:hAnsi="Times New Roman" w:cs="Times New Roman"/>
          <w:sz w:val="24"/>
          <w:szCs w:val="24"/>
        </w:rPr>
        <w:t>оборотоспособного</w:t>
      </w:r>
      <w:proofErr w:type="spellEnd"/>
      <w:r w:rsidR="000205D6" w:rsidRPr="002374DE">
        <w:rPr>
          <w:rFonts w:ascii="Times New Roman" w:hAnsi="Times New Roman" w:cs="Times New Roman"/>
          <w:sz w:val="24"/>
          <w:szCs w:val="24"/>
        </w:rPr>
        <w:t xml:space="preserve"> имущества и указанным в настоящем сообщении. </w:t>
      </w:r>
    </w:p>
    <w:p w:rsidR="000205D6" w:rsidRPr="002374DE" w:rsidRDefault="000205D6" w:rsidP="00020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74DE">
        <w:rPr>
          <w:rFonts w:ascii="Times New Roman" w:hAnsi="Times New Roman" w:cs="Times New Roman"/>
          <w:sz w:val="24"/>
          <w:szCs w:val="24"/>
        </w:rPr>
        <w:tab/>
        <w:t>Прилагаемые к заявке документы, представляются в форме электронных документов, подписанных электронной цифровой подписью заявителя.</w:t>
      </w:r>
    </w:p>
    <w:p w:rsidR="000205D6" w:rsidRPr="002374DE" w:rsidRDefault="000205D6" w:rsidP="000205D6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74D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Договор о задатке заключается в электронной форме. </w:t>
      </w:r>
      <w:r w:rsidRPr="002374DE">
        <w:rPr>
          <w:rFonts w:ascii="Times New Roman" w:hAnsi="Times New Roman" w:cs="Times New Roman"/>
          <w:spacing w:val="-4"/>
          <w:sz w:val="24"/>
          <w:szCs w:val="24"/>
        </w:rPr>
        <w:t xml:space="preserve">Размер задатка для участия в торгах устанавливается в размере 20 (двадцать) процентов </w:t>
      </w:r>
      <w:r w:rsidRPr="002374DE">
        <w:rPr>
          <w:rFonts w:ascii="Times New Roman" w:hAnsi="Times New Roman" w:cs="Times New Roman"/>
          <w:spacing w:val="-5"/>
          <w:sz w:val="24"/>
          <w:szCs w:val="24"/>
        </w:rPr>
        <w:t xml:space="preserve">от цены, установленной для продажи имущества в каждом периоде продажи имущества посредством публичного предложения. </w:t>
      </w:r>
      <w:r w:rsidRPr="002374DE">
        <w:rPr>
          <w:rFonts w:ascii="Times New Roman" w:hAnsi="Times New Roman" w:cs="Times New Roman"/>
          <w:spacing w:val="-2"/>
          <w:sz w:val="24"/>
          <w:szCs w:val="24"/>
        </w:rPr>
        <w:t xml:space="preserve">Задаток вносится заявителем на </w:t>
      </w:r>
      <w:proofErr w:type="spellStart"/>
      <w:r w:rsidRPr="002374DE">
        <w:rPr>
          <w:rFonts w:ascii="Times New Roman" w:hAnsi="Times New Roman" w:cs="Times New Roman"/>
          <w:spacing w:val="-2"/>
          <w:sz w:val="24"/>
          <w:szCs w:val="24"/>
        </w:rPr>
        <w:t>расчетный</w:t>
      </w:r>
      <w:proofErr w:type="spellEnd"/>
      <w:r w:rsidRPr="002374DE">
        <w:rPr>
          <w:rFonts w:ascii="Times New Roman" w:hAnsi="Times New Roman" w:cs="Times New Roman"/>
          <w:spacing w:val="-2"/>
          <w:sz w:val="24"/>
          <w:szCs w:val="24"/>
        </w:rPr>
        <w:t xml:space="preserve"> счет </w:t>
      </w:r>
      <w:r w:rsidRPr="002374DE">
        <w:rPr>
          <w:rFonts w:ascii="Times New Roman" w:hAnsi="Times New Roman" w:cs="Times New Roman"/>
          <w:spacing w:val="-5"/>
          <w:sz w:val="24"/>
          <w:szCs w:val="24"/>
        </w:rPr>
        <w:t xml:space="preserve">Организатора торгов (ООО </w:t>
      </w:r>
      <w:proofErr w:type="spellStart"/>
      <w:r w:rsidRPr="002374DE">
        <w:rPr>
          <w:rFonts w:ascii="Times New Roman" w:hAnsi="Times New Roman" w:cs="Times New Roman"/>
          <w:spacing w:val="-5"/>
          <w:sz w:val="24"/>
          <w:szCs w:val="24"/>
        </w:rPr>
        <w:t>КЦ</w:t>
      </w:r>
      <w:proofErr w:type="spellEnd"/>
      <w:r w:rsidRPr="002374DE">
        <w:rPr>
          <w:rFonts w:ascii="Times New Roman" w:hAnsi="Times New Roman" w:cs="Times New Roman"/>
          <w:spacing w:val="-5"/>
          <w:sz w:val="24"/>
          <w:szCs w:val="24"/>
        </w:rPr>
        <w:t xml:space="preserve"> «КонсалтСервис», </w:t>
      </w:r>
      <w:r w:rsidRPr="002374DE">
        <w:rPr>
          <w:rFonts w:ascii="Times New Roman" w:hAnsi="Times New Roman" w:cs="Times New Roman"/>
          <w:sz w:val="24"/>
          <w:szCs w:val="24"/>
        </w:rPr>
        <w:t>ИНН/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КПП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7703787730/770301001,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ОГРН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1137746314530, </w:t>
      </w:r>
      <w:proofErr w:type="gramStart"/>
      <w:r w:rsidRPr="002374D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374DE">
        <w:rPr>
          <w:rFonts w:ascii="Times New Roman" w:hAnsi="Times New Roman" w:cs="Times New Roman"/>
          <w:sz w:val="24"/>
          <w:szCs w:val="24"/>
        </w:rPr>
        <w:t xml:space="preserve">/с 40702810702740000304 в ОАО «АЛЬФА-БАНК», к/с 30101810200000000593 в ОПЕРУ </w:t>
      </w:r>
      <w:proofErr w:type="gramStart"/>
      <w:r w:rsidRPr="002374DE">
        <w:rPr>
          <w:rFonts w:ascii="Times New Roman" w:hAnsi="Times New Roman" w:cs="Times New Roman"/>
          <w:sz w:val="24"/>
          <w:szCs w:val="24"/>
        </w:rPr>
        <w:t xml:space="preserve">Московского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ГТУ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ЦБ РФ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БИК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044525593).</w:t>
      </w:r>
      <w:proofErr w:type="gramEnd"/>
      <w:r w:rsidRPr="002374DE">
        <w:rPr>
          <w:rFonts w:ascii="Times New Roman" w:hAnsi="Times New Roman" w:cs="Times New Roman"/>
          <w:sz w:val="24"/>
          <w:szCs w:val="24"/>
        </w:rPr>
        <w:t xml:space="preserve"> Срок внесения - в течение срока </w:t>
      </w:r>
      <w:proofErr w:type="spellStart"/>
      <w:r w:rsidRPr="002374DE">
        <w:rPr>
          <w:rFonts w:ascii="Times New Roman" w:hAnsi="Times New Roman" w:cs="Times New Roman"/>
          <w:sz w:val="24"/>
          <w:szCs w:val="24"/>
        </w:rPr>
        <w:t>приема</w:t>
      </w:r>
      <w:proofErr w:type="spellEnd"/>
      <w:r w:rsidRPr="002374DE">
        <w:rPr>
          <w:rFonts w:ascii="Times New Roman" w:hAnsi="Times New Roman" w:cs="Times New Roman"/>
          <w:sz w:val="24"/>
          <w:szCs w:val="24"/>
        </w:rPr>
        <w:t xml:space="preserve"> заявок на участие в указанных торгах. </w:t>
      </w:r>
      <w:proofErr w:type="gramStart"/>
      <w:r w:rsidRPr="002374DE">
        <w:rPr>
          <w:rFonts w:ascii="Times New Roman" w:hAnsi="Times New Roman" w:cs="Times New Roman"/>
          <w:sz w:val="24"/>
          <w:szCs w:val="24"/>
          <w:shd w:val="clear" w:color="auto" w:fill="FFFFFF"/>
        </w:rPr>
        <w:t>В отсутствие подписанного соглашения о задатке денежные средства, уплаченные Заявителем, признаются задатком в случае наличия в назначении платежа указания на то, что уплаченные денежные средства являются задатком для участия в торгах по продаже имущества ОАО «</w:t>
      </w:r>
      <w:proofErr w:type="spellStart"/>
      <w:r w:rsidRPr="002374DE">
        <w:rPr>
          <w:rFonts w:ascii="Times New Roman" w:hAnsi="Times New Roman" w:cs="Times New Roman"/>
          <w:sz w:val="24"/>
          <w:szCs w:val="24"/>
          <w:shd w:val="clear" w:color="auto" w:fill="FFFFFF"/>
        </w:rPr>
        <w:t>ССС</w:t>
      </w:r>
      <w:proofErr w:type="spellEnd"/>
      <w:r w:rsidRPr="002374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  <w:proofErr w:type="gramEnd"/>
    </w:p>
    <w:p w:rsidR="000205D6" w:rsidRPr="002374DE" w:rsidRDefault="000205D6" w:rsidP="00020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74D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374DE">
        <w:rPr>
          <w:rFonts w:ascii="Times New Roman" w:hAnsi="Times New Roman" w:cs="Times New Roman"/>
          <w:sz w:val="24"/>
          <w:szCs w:val="24"/>
        </w:rPr>
        <w:t>В последний день действия ценового предложения (в котором поступили заявки на участие), по результатам рассмотрения всех представленных в данном периоде заявок, организатор торгов принимает решение о допуске заявителей к участию в торгах (в</w:t>
      </w:r>
      <w:proofErr w:type="gramEnd"/>
      <w:r w:rsidRPr="002374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74DE">
        <w:rPr>
          <w:rFonts w:ascii="Times New Roman" w:hAnsi="Times New Roman" w:cs="Times New Roman"/>
          <w:sz w:val="24"/>
          <w:szCs w:val="24"/>
        </w:rPr>
        <w:t>рассмотрении</w:t>
      </w:r>
      <w:proofErr w:type="gramEnd"/>
      <w:r w:rsidRPr="002374DE">
        <w:rPr>
          <w:rFonts w:ascii="Times New Roman" w:hAnsi="Times New Roman" w:cs="Times New Roman"/>
          <w:sz w:val="24"/>
          <w:szCs w:val="24"/>
        </w:rPr>
        <w:t xml:space="preserve"> заявок на приобретение имущества посредством публичного предложения для определения покупателя). Указанное решение оформляется протоколом об определении участников торгов.</w:t>
      </w:r>
    </w:p>
    <w:p w:rsidR="000205D6" w:rsidRPr="002374DE" w:rsidRDefault="000205D6" w:rsidP="00020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74DE">
        <w:rPr>
          <w:rFonts w:ascii="Times New Roman" w:hAnsi="Times New Roman" w:cs="Times New Roman"/>
          <w:sz w:val="24"/>
          <w:szCs w:val="24"/>
        </w:rPr>
        <w:tab/>
        <w:t xml:space="preserve">Решение </w:t>
      </w:r>
      <w:proofErr w:type="gramStart"/>
      <w:r w:rsidRPr="002374DE">
        <w:rPr>
          <w:rFonts w:ascii="Times New Roman" w:hAnsi="Times New Roman" w:cs="Times New Roman"/>
          <w:sz w:val="24"/>
          <w:szCs w:val="24"/>
        </w:rPr>
        <w:t>об отказе в допуске заявителя к участию в торгах</w:t>
      </w:r>
      <w:proofErr w:type="gramEnd"/>
      <w:r w:rsidRPr="002374DE">
        <w:rPr>
          <w:rFonts w:ascii="Times New Roman" w:hAnsi="Times New Roman" w:cs="Times New Roman"/>
          <w:sz w:val="24"/>
          <w:szCs w:val="24"/>
        </w:rPr>
        <w:t xml:space="preserve"> принимается организатором торгов в случаях, указанных в Приказ</w:t>
      </w:r>
      <w:r w:rsidR="00543024" w:rsidRPr="002374DE">
        <w:rPr>
          <w:rFonts w:ascii="Times New Roman" w:hAnsi="Times New Roman" w:cs="Times New Roman"/>
          <w:sz w:val="24"/>
          <w:szCs w:val="24"/>
        </w:rPr>
        <w:t>е</w:t>
      </w:r>
      <w:r w:rsidRPr="002374DE">
        <w:rPr>
          <w:rFonts w:ascii="Times New Roman" w:hAnsi="Times New Roman" w:cs="Times New Roman"/>
          <w:sz w:val="24"/>
          <w:szCs w:val="24"/>
        </w:rPr>
        <w:t xml:space="preserve"> Минэкономразвития РФ от </w:t>
      </w:r>
      <w:r w:rsidR="00543024" w:rsidRPr="002374DE">
        <w:rPr>
          <w:rFonts w:ascii="Times New Roman" w:hAnsi="Times New Roman" w:cs="Times New Roman"/>
          <w:sz w:val="24"/>
          <w:szCs w:val="24"/>
        </w:rPr>
        <w:t>25</w:t>
      </w:r>
      <w:r w:rsidRPr="002374DE">
        <w:rPr>
          <w:rFonts w:ascii="Times New Roman" w:hAnsi="Times New Roman" w:cs="Times New Roman"/>
          <w:sz w:val="24"/>
          <w:szCs w:val="24"/>
        </w:rPr>
        <w:t>.0</w:t>
      </w:r>
      <w:r w:rsidR="00543024" w:rsidRPr="002374DE">
        <w:rPr>
          <w:rFonts w:ascii="Times New Roman" w:hAnsi="Times New Roman" w:cs="Times New Roman"/>
          <w:sz w:val="24"/>
          <w:szCs w:val="24"/>
        </w:rPr>
        <w:t>7</w:t>
      </w:r>
      <w:r w:rsidRPr="002374DE">
        <w:rPr>
          <w:rFonts w:ascii="Times New Roman" w:hAnsi="Times New Roman" w:cs="Times New Roman"/>
          <w:sz w:val="24"/>
          <w:szCs w:val="24"/>
        </w:rPr>
        <w:t>.201</w:t>
      </w:r>
      <w:r w:rsidR="00543024" w:rsidRPr="002374DE">
        <w:rPr>
          <w:rFonts w:ascii="Times New Roman" w:hAnsi="Times New Roman" w:cs="Times New Roman"/>
          <w:sz w:val="24"/>
          <w:szCs w:val="24"/>
        </w:rPr>
        <w:t>5</w:t>
      </w:r>
      <w:r w:rsidRPr="002374DE">
        <w:rPr>
          <w:rFonts w:ascii="Times New Roman" w:hAnsi="Times New Roman" w:cs="Times New Roman"/>
          <w:sz w:val="24"/>
          <w:szCs w:val="24"/>
        </w:rPr>
        <w:t xml:space="preserve"> г. №</w:t>
      </w:r>
      <w:r w:rsidR="00543024" w:rsidRPr="002374DE">
        <w:rPr>
          <w:rFonts w:ascii="Times New Roman" w:hAnsi="Times New Roman" w:cs="Times New Roman"/>
          <w:sz w:val="24"/>
          <w:szCs w:val="24"/>
        </w:rPr>
        <w:t>495</w:t>
      </w:r>
      <w:r w:rsidRPr="002374DE">
        <w:rPr>
          <w:rFonts w:ascii="Times New Roman" w:hAnsi="Times New Roman" w:cs="Times New Roman"/>
          <w:sz w:val="24"/>
          <w:szCs w:val="24"/>
        </w:rPr>
        <w:t xml:space="preserve">, а также в случае непредставления заявителем документов, подтверждающих его соответствие требованиям к участнику торгов, установленным законодательством Российской Федерации. </w:t>
      </w:r>
    </w:p>
    <w:p w:rsidR="000205D6" w:rsidRPr="002374DE" w:rsidRDefault="000205D6" w:rsidP="00020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74D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ab/>
      </w:r>
      <w:r w:rsidRPr="002374DE">
        <w:rPr>
          <w:rFonts w:ascii="Times New Roman" w:hAnsi="Times New Roman" w:cs="Times New Roman"/>
          <w:sz w:val="24"/>
          <w:szCs w:val="24"/>
        </w:rPr>
        <w:t>Определение победителя торгов по продаже имущества должника посредством публичного предложения осуществляется в соответствии с п. 4 ст. 139 Закона о банкротстве.</w:t>
      </w:r>
    </w:p>
    <w:p w:rsidR="000205D6" w:rsidRPr="002374DE" w:rsidRDefault="000205D6" w:rsidP="00020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74DE">
        <w:rPr>
          <w:rFonts w:ascii="Times New Roman" w:hAnsi="Times New Roman" w:cs="Times New Roman"/>
          <w:sz w:val="24"/>
          <w:szCs w:val="24"/>
        </w:rPr>
        <w:tab/>
        <w:t xml:space="preserve">При продаже имущества должника Российская Федерация имеет право преимущественного приобретения этого имущества в соответствии со статьями 195, 196 Федерального закона «О несостоятельности (банкротстве)» от 26.10.2002 г. №127-ФЗ. В </w:t>
      </w:r>
      <w:proofErr w:type="gramStart"/>
      <w:r w:rsidRPr="002374DE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2374DE">
        <w:rPr>
          <w:rFonts w:ascii="Times New Roman" w:hAnsi="Times New Roman" w:cs="Times New Roman"/>
          <w:sz w:val="24"/>
          <w:szCs w:val="24"/>
        </w:rPr>
        <w:t xml:space="preserve"> если Российская Федерация в течение установленного срока не заключила договор купли-продажи, этот договор заключается с победителем торгов, установленным в протоколе о результатах проведения торгов.</w:t>
      </w:r>
    </w:p>
    <w:p w:rsidR="000205D6" w:rsidRPr="002374DE" w:rsidRDefault="000205D6" w:rsidP="00020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74DE">
        <w:rPr>
          <w:rFonts w:ascii="Times New Roman" w:hAnsi="Times New Roman" w:cs="Times New Roman"/>
          <w:sz w:val="24"/>
          <w:szCs w:val="24"/>
        </w:rPr>
        <w:tab/>
        <w:t xml:space="preserve">Оплата в соответствии с договором купли-продажи имущества должна быть осуществлена покупателем в течение 30 (тридцати) дней со дня подписания договора купли-продажи. Оплата по договору купли-продажи осуществляется на </w:t>
      </w:r>
      <w:proofErr w:type="spellStart"/>
      <w:proofErr w:type="gramStart"/>
      <w:r w:rsidRPr="002374DE">
        <w:rPr>
          <w:rFonts w:ascii="Times New Roman" w:hAnsi="Times New Roman" w:cs="Times New Roman"/>
          <w:sz w:val="24"/>
          <w:szCs w:val="24"/>
        </w:rPr>
        <w:t>расчетный</w:t>
      </w:r>
      <w:proofErr w:type="spellEnd"/>
      <w:proofErr w:type="gramEnd"/>
      <w:r w:rsidRPr="002374DE">
        <w:rPr>
          <w:rFonts w:ascii="Times New Roman" w:hAnsi="Times New Roman" w:cs="Times New Roman"/>
          <w:sz w:val="24"/>
          <w:szCs w:val="24"/>
        </w:rPr>
        <w:t xml:space="preserve"> счет Должника.</w:t>
      </w:r>
    </w:p>
    <w:p w:rsidR="000205D6" w:rsidRPr="002374DE" w:rsidRDefault="000205D6" w:rsidP="00020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74DE">
        <w:rPr>
          <w:rFonts w:ascii="Times New Roman" w:hAnsi="Times New Roman" w:cs="Times New Roman"/>
          <w:sz w:val="24"/>
          <w:szCs w:val="24"/>
        </w:rPr>
        <w:tab/>
        <w:t>Передача имущества конкурсным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Федерации.</w:t>
      </w:r>
    </w:p>
    <w:p w:rsidR="000205D6" w:rsidRPr="002374DE" w:rsidRDefault="000205D6" w:rsidP="000205D6">
      <w:pPr>
        <w:pStyle w:val="a3"/>
        <w:jc w:val="both"/>
        <w:rPr>
          <w:rFonts w:ascii="Arial" w:hAnsi="Arial" w:cs="Arial"/>
          <w:color w:val="333333"/>
          <w:sz w:val="24"/>
          <w:szCs w:val="24"/>
        </w:rPr>
      </w:pPr>
      <w:r w:rsidRPr="002374DE">
        <w:rPr>
          <w:rFonts w:ascii="Times New Roman" w:hAnsi="Times New Roman" w:cs="Times New Roman"/>
          <w:sz w:val="24"/>
          <w:szCs w:val="24"/>
        </w:rPr>
        <w:tab/>
        <w:t>Реквизиты для перечисления платежей по договору купли-продажи</w:t>
      </w:r>
      <w:r w:rsidRPr="002374D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: ОАО «Сибтекстильмаш. Спецтехника. Сервис»,  ИНН/ </w:t>
      </w:r>
      <w:proofErr w:type="spellStart"/>
      <w:r w:rsidRPr="002374D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КПП</w:t>
      </w:r>
      <w:proofErr w:type="spellEnd"/>
      <w:r w:rsidRPr="002374D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: 5404441627 /540401001; </w:t>
      </w:r>
      <w:bookmarkStart w:id="0" w:name="_GoBack"/>
      <w:proofErr w:type="spellStart"/>
      <w:r w:rsidRPr="002374D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ОГРН</w:t>
      </w:r>
      <w:proofErr w:type="spellEnd"/>
      <w:r w:rsidRPr="002374D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1115476083095, </w:t>
      </w:r>
      <w:proofErr w:type="gramStart"/>
      <w:r w:rsidRPr="002374D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</w:t>
      </w:r>
      <w:proofErr w:type="gramEnd"/>
      <w:r w:rsidRPr="002374D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/с № 40702810600030003459  в Новосибирский филиал ОАО "</w:t>
      </w:r>
      <w:proofErr w:type="spellStart"/>
      <w:r w:rsidRPr="002374D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РГС</w:t>
      </w:r>
      <w:proofErr w:type="spellEnd"/>
      <w:r w:rsidRPr="002374D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-Банк", г. Новосибирск, к/с 30101810800000000794, </w:t>
      </w:r>
      <w:proofErr w:type="spellStart"/>
      <w:r w:rsidRPr="002374D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БИК</w:t>
      </w:r>
      <w:proofErr w:type="spellEnd"/>
      <w:r w:rsidRPr="002374D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 045004794.</w:t>
      </w:r>
      <w:bookmarkEnd w:id="0"/>
    </w:p>
    <w:p w:rsidR="004A063D" w:rsidRPr="002374DE" w:rsidRDefault="004A063D">
      <w:pPr>
        <w:rPr>
          <w:sz w:val="24"/>
          <w:szCs w:val="24"/>
        </w:rPr>
      </w:pPr>
    </w:p>
    <w:sectPr w:rsidR="004A063D" w:rsidRPr="00237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D6"/>
    <w:rsid w:val="000205D6"/>
    <w:rsid w:val="001B2C78"/>
    <w:rsid w:val="002374DE"/>
    <w:rsid w:val="00376479"/>
    <w:rsid w:val="00425CC0"/>
    <w:rsid w:val="004954F4"/>
    <w:rsid w:val="004A063D"/>
    <w:rsid w:val="00543024"/>
    <w:rsid w:val="008925CB"/>
    <w:rsid w:val="00984E31"/>
    <w:rsid w:val="00A00DCD"/>
    <w:rsid w:val="00AB4483"/>
    <w:rsid w:val="00C01423"/>
    <w:rsid w:val="00C67577"/>
    <w:rsid w:val="00F0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5D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5D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E8B55-686C-4CC0-9D29-C59D6652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D0A8B2EA.dotm</Template>
  <TotalTime>0</TotalTime>
  <Pages>6</Pages>
  <Words>3161</Words>
  <Characters>18019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2</cp:revision>
  <dcterms:created xsi:type="dcterms:W3CDTF">2017-01-19T13:34:00Z</dcterms:created>
  <dcterms:modified xsi:type="dcterms:W3CDTF">2017-01-19T13:34:00Z</dcterms:modified>
</cp:coreProperties>
</file>