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129" w:rsidRPr="005E2129" w:rsidRDefault="005E2129" w:rsidP="005E2129">
      <w:pPr>
        <w:pBdr>
          <w:top w:val="single" w:sz="24" w:space="5" w:color="333333"/>
          <w:bottom w:val="single" w:sz="6" w:space="6" w:color="333333"/>
        </w:pBdr>
        <w:shd w:val="clear" w:color="auto" w:fill="FFFFFF"/>
        <w:spacing w:after="0" w:line="240" w:lineRule="atLeast"/>
        <w:textAlignment w:val="baseline"/>
        <w:outlineLvl w:val="2"/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</w:pPr>
      <w:r w:rsidRPr="005E2129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fldChar w:fldCharType="begin"/>
      </w:r>
      <w:r w:rsidRPr="005E2129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instrText xml:space="preserve"> HYPERLINK "http://www.kommersant.ru/bancruptcy" </w:instrText>
      </w:r>
      <w:r w:rsidRPr="005E2129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fldChar w:fldCharType="separate"/>
      </w:r>
      <w:r w:rsidRPr="005E2129">
        <w:rPr>
          <w:rFonts w:ascii="inherit" w:eastAsia="Times New Roman" w:hAnsi="inherit" w:cs="Arial"/>
          <w:b/>
          <w:bCs/>
          <w:color w:val="666666"/>
          <w:sz w:val="24"/>
          <w:szCs w:val="24"/>
          <w:u w:val="single"/>
          <w:bdr w:val="none" w:sz="0" w:space="0" w:color="auto" w:frame="1"/>
          <w:lang w:eastAsia="ru-RU"/>
        </w:rPr>
        <w:t>объявления о несостоятельности</w:t>
      </w:r>
      <w:r w:rsidRPr="005E2129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fldChar w:fldCharType="end"/>
      </w:r>
    </w:p>
    <w:p w:rsidR="005E2129" w:rsidRPr="005E2129" w:rsidRDefault="00CA6EFC" w:rsidP="005E2129">
      <w:pPr>
        <w:shd w:val="clear" w:color="auto" w:fill="FFFFFF"/>
        <w:spacing w:before="240" w:after="90" w:line="360" w:lineRule="atLeast"/>
        <w:textAlignment w:val="baseline"/>
        <w:outlineLvl w:val="1"/>
        <w:rPr>
          <w:rFonts w:ascii="Georgia" w:eastAsia="Times New Roman" w:hAnsi="Georgia" w:cs="Arial"/>
          <w:b/>
          <w:bCs/>
          <w:color w:val="333333"/>
          <w:sz w:val="36"/>
          <w:szCs w:val="36"/>
          <w:lang w:eastAsia="ru-RU"/>
        </w:rPr>
      </w:pPr>
      <w:hyperlink r:id="rId5" w:history="1">
        <w:r w:rsidR="005E2129" w:rsidRPr="00CA6EFC">
          <w:rPr>
            <w:rStyle w:val="a3"/>
            <w:rFonts w:ascii="Georgia" w:eastAsia="Times New Roman" w:hAnsi="Georgia" w:cs="Arial"/>
            <w:b/>
            <w:bCs/>
            <w:sz w:val="36"/>
            <w:szCs w:val="36"/>
            <w:lang w:eastAsia="ru-RU"/>
          </w:rPr>
          <w:t>77031773012</w:t>
        </w:r>
      </w:hyperlink>
      <w:bookmarkStart w:id="0" w:name="_GoBack"/>
      <w:bookmarkEnd w:id="0"/>
    </w:p>
    <w:p w:rsidR="005E2129" w:rsidRPr="005E2129" w:rsidRDefault="005E2129" w:rsidP="005E2129">
      <w:pPr>
        <w:shd w:val="clear" w:color="auto" w:fill="FFFFFF"/>
        <w:spacing w:after="195" w:line="240" w:lineRule="atLeast"/>
        <w:textAlignment w:val="baseline"/>
        <w:outlineLvl w:val="0"/>
        <w:rPr>
          <w:rFonts w:ascii="Georgia" w:eastAsia="Times New Roman" w:hAnsi="Georgia" w:cs="Arial"/>
          <w:color w:val="666666"/>
          <w:kern w:val="36"/>
          <w:sz w:val="24"/>
          <w:szCs w:val="24"/>
          <w:lang w:eastAsia="ru-RU"/>
        </w:rPr>
      </w:pPr>
      <w:r w:rsidRPr="005E2129">
        <w:rPr>
          <w:rFonts w:ascii="Georgia" w:eastAsia="Times New Roman" w:hAnsi="Georgia" w:cs="Arial"/>
          <w:color w:val="666666"/>
          <w:kern w:val="36"/>
          <w:sz w:val="24"/>
          <w:szCs w:val="24"/>
          <w:lang w:eastAsia="ru-RU"/>
        </w:rPr>
        <w:t>Опубликовано на сайте 12.02.2016, в печатной версии — 13.02.2016</w:t>
      </w:r>
    </w:p>
    <w:p w:rsidR="005E2129" w:rsidRPr="005E2129" w:rsidRDefault="005E2129" w:rsidP="005E212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21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13.02.2016</w:t>
      </w:r>
    </w:p>
    <w:p w:rsidR="005E2129" w:rsidRPr="005E2129" w:rsidRDefault="005E2129" w:rsidP="005E21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</w:pPr>
      <w:r w:rsidRPr="005E212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5E2129" w:rsidRPr="005E2129" w:rsidRDefault="005E2129" w:rsidP="005E2129">
      <w:pPr>
        <w:shd w:val="clear" w:color="auto" w:fill="FFFFFF"/>
        <w:spacing w:before="270" w:after="270" w:line="270" w:lineRule="atLeast"/>
        <w:ind w:left="900"/>
        <w:textAlignment w:val="baseline"/>
        <w:rPr>
          <w:rFonts w:ascii="Arial" w:eastAsia="Times New Roman" w:hAnsi="Arial" w:cs="Times New Roman"/>
          <w:color w:val="333333"/>
          <w:sz w:val="23"/>
          <w:szCs w:val="23"/>
          <w:lang w:eastAsia="ru-RU"/>
        </w:rPr>
      </w:pPr>
      <w:proofErr w:type="gramStart"/>
      <w:r w:rsidRPr="005E2129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  <w:t>Организатор торгов - ООО Консультационный центр «</w:t>
      </w:r>
      <w:proofErr w:type="spellStart"/>
      <w:r w:rsidRPr="005E2129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  <w:t>КонсалтСервис</w:t>
      </w:r>
      <w:proofErr w:type="spellEnd"/>
      <w:r w:rsidRPr="005E2129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  <w:t>» (ОГРН 1137746314530, ИНН 7703787730, почтовый адрес: 123317, Москва, ул. Антонова-Овсеенко, д. 15, стр. 1, тел. +7(926)093-64-12, konsaltservise@gmail.com) по поручению конкурсного управляющего </w:t>
      </w:r>
      <w:r w:rsidRPr="005E2129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  <w:lang w:eastAsia="ru-RU"/>
        </w:rPr>
        <w:t>ЗАО «ИМЕДЖИН»</w:t>
      </w:r>
      <w:r w:rsidRPr="005E2129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  <w:t> (ОГРН 1027700566332, ИНН 7702156562, местонахождение: 107031, Москва, ул. Пушечная, д. 5), признанного несостоятельным (банкротом) решением Арбитражного суда города Москвы от 11.09.2014 г. по делу №А40-94694/2014 (далее</w:t>
      </w:r>
      <w:proofErr w:type="gramEnd"/>
      <w:r w:rsidRPr="005E2129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  <w:t xml:space="preserve"> - </w:t>
      </w:r>
      <w:proofErr w:type="gramStart"/>
      <w:r w:rsidRPr="005E2129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  <w:t xml:space="preserve">должник) </w:t>
      </w:r>
      <w:proofErr w:type="spellStart"/>
      <w:r w:rsidRPr="005E2129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  <w:t>Рущицкой</w:t>
      </w:r>
      <w:proofErr w:type="spellEnd"/>
      <w:r w:rsidRPr="005E2129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  <w:t xml:space="preserve"> О.Е. (ИНН 662900747308, СНИЛС 033-630-625 22, адрес для направления корреспонденции: 123317, г. Москва, ул. Антонова-Овсеенко, д. 15, стр. 1, оф. 425), член НП «СРО НАУ «Дело» (ИНН 5010029544, ОРГН 1035002205919, почтовый адрес: 107113, Москва, ул. Сокольнический Вал, д. 1/2, строение 1, офис 401, 402) сообщает о проведении торгов посредством публичного предложения (далее - торги) по продаже следующего</w:t>
      </w:r>
      <w:proofErr w:type="gramEnd"/>
      <w:r w:rsidRPr="005E2129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  <w:t xml:space="preserve"> имущества должника:</w:t>
      </w:r>
    </w:p>
    <w:p w:rsidR="005E2129" w:rsidRPr="005E2129" w:rsidRDefault="005E2129" w:rsidP="005E2129">
      <w:pPr>
        <w:shd w:val="clear" w:color="auto" w:fill="FFFFFF"/>
        <w:spacing w:before="270" w:after="270" w:line="270" w:lineRule="atLeast"/>
        <w:ind w:left="900"/>
        <w:textAlignment w:val="baseline"/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</w:pPr>
      <w:r w:rsidRPr="005E2129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  <w:lang w:eastAsia="ru-RU"/>
        </w:rPr>
        <w:t>Лот №2</w:t>
      </w:r>
      <w:r w:rsidRPr="005E2129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  <w:t> - Пакет акций (37 000 шт.) эмитента ОАО «</w:t>
      </w:r>
      <w:proofErr w:type="spellStart"/>
      <w:r w:rsidRPr="005E2129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  <w:t>Меридианэкопром</w:t>
      </w:r>
      <w:proofErr w:type="spellEnd"/>
      <w:r w:rsidRPr="005E2129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  <w:t>» (ИНН 7730110094, ОГРН 1037700248398), начальная цена - 40 500,00 руб.</w:t>
      </w:r>
    </w:p>
    <w:p w:rsidR="005E2129" w:rsidRPr="005E2129" w:rsidRDefault="005E2129" w:rsidP="005E2129">
      <w:pPr>
        <w:shd w:val="clear" w:color="auto" w:fill="FFFFFF"/>
        <w:spacing w:before="270" w:after="270" w:line="270" w:lineRule="atLeast"/>
        <w:ind w:left="900"/>
        <w:textAlignment w:val="baseline"/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</w:pPr>
      <w:r w:rsidRPr="005E2129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  <w:lang w:eastAsia="ru-RU"/>
        </w:rPr>
        <w:t>Лот №3</w:t>
      </w:r>
      <w:r w:rsidRPr="005E2129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  <w:t> - Право требования (дебиторская задолженность) к ЗАО «Финансовый ассистент» (ИНН 7710200134, ОГРН 1037700024427) на сумму 129 462 553,43 руб., начальная цена - 116 516 298,09 руб.</w:t>
      </w:r>
    </w:p>
    <w:p w:rsidR="005E2129" w:rsidRPr="005E2129" w:rsidRDefault="005E2129" w:rsidP="005E2129">
      <w:pPr>
        <w:shd w:val="clear" w:color="auto" w:fill="FFFFFF"/>
        <w:spacing w:before="270" w:after="270" w:line="270" w:lineRule="atLeast"/>
        <w:ind w:left="900"/>
        <w:textAlignment w:val="baseline"/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</w:pPr>
      <w:r w:rsidRPr="005E2129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  <w:lang w:eastAsia="ru-RU"/>
        </w:rPr>
        <w:t>Лот №4</w:t>
      </w:r>
      <w:r w:rsidRPr="005E2129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  <w:t> - Право требования (дебиторская задолженность) к ООО «Системный проект» (ИНН 7707834229, ОГРН 1147746544538) на сумму 10 000,00 руб., начальная цена - 9 000,00 руб.</w:t>
      </w:r>
    </w:p>
    <w:p w:rsidR="005E2129" w:rsidRPr="005E2129" w:rsidRDefault="005E2129" w:rsidP="005E2129">
      <w:pPr>
        <w:shd w:val="clear" w:color="auto" w:fill="FFFFFF"/>
        <w:spacing w:before="270" w:after="270" w:line="270" w:lineRule="atLeast"/>
        <w:ind w:left="900"/>
        <w:textAlignment w:val="baseline"/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</w:pPr>
      <w:r w:rsidRPr="005E2129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  <w:lang w:eastAsia="ru-RU"/>
        </w:rPr>
        <w:t>Лот №5</w:t>
      </w:r>
      <w:r w:rsidRPr="005E2129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  <w:t> - Право требования (дебиторская задолженность) к ООО «</w:t>
      </w:r>
      <w:proofErr w:type="spellStart"/>
      <w:r w:rsidRPr="005E2129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  <w:t>Офисно</w:t>
      </w:r>
      <w:proofErr w:type="spellEnd"/>
      <w:r w:rsidRPr="005E2129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  <w:t>-гостиничный комплекс» (ИНН 7726746360, ОГРН 1147746450444) на сумму 10 000,00 руб., начальная цена - 9 000,00 руб. Права требования переходят к покупателю в том объеме, который будет существовать к моменту заключения договора купли-продажи по результатам торгов.</w:t>
      </w:r>
    </w:p>
    <w:p w:rsidR="005E2129" w:rsidRPr="005E2129" w:rsidRDefault="005E2129" w:rsidP="005E2129">
      <w:pPr>
        <w:shd w:val="clear" w:color="auto" w:fill="FFFFFF"/>
        <w:spacing w:before="270" w:after="270" w:line="270" w:lineRule="atLeast"/>
        <w:ind w:left="900"/>
        <w:textAlignment w:val="baseline"/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</w:pPr>
      <w:r w:rsidRPr="005E2129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  <w:t xml:space="preserve">Внимание! Организатор торгов сообщает, что должник не имеет документального подтверждения права собственности на ряд имущества. </w:t>
      </w:r>
      <w:proofErr w:type="gramStart"/>
      <w:r w:rsidRPr="005E2129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  <w:t>Для получения информации об имуществе и имеющихся документах просим ознакомиться с более подробными характеристиками лотов, по предварительной записи по телефонам организатора торгов по адресу организатора торгов: г. Москва, Антонова-Овсеенко, д. 15, стр. 1, с 14 час. 30 мин. до 16 час. 00 мин. по рабочим дням, в течение срока подачи заявок.</w:t>
      </w:r>
      <w:proofErr w:type="gramEnd"/>
    </w:p>
    <w:p w:rsidR="005E2129" w:rsidRPr="005E2129" w:rsidRDefault="005E2129" w:rsidP="005E2129">
      <w:pPr>
        <w:shd w:val="clear" w:color="auto" w:fill="FFFFFF"/>
        <w:spacing w:before="270" w:after="270" w:line="270" w:lineRule="atLeast"/>
        <w:ind w:left="900"/>
        <w:textAlignment w:val="baseline"/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</w:pPr>
      <w:proofErr w:type="gramStart"/>
      <w:r w:rsidRPr="005E2129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  <w:t xml:space="preserve">Прием заявок на участие в торгах посредством публичного предложения осуществляется по рабочим дням на электронной площадке - </w:t>
      </w:r>
      <w:proofErr w:type="spellStart"/>
      <w:r w:rsidRPr="005E2129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  <w:t>СэЛТ</w:t>
      </w:r>
      <w:proofErr w:type="spellEnd"/>
      <w:r w:rsidRPr="005E2129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  <w:t xml:space="preserve"> по адресу: http://bankruptcy.selt-online.ru, в период действия публичного </w:t>
      </w:r>
      <w:r w:rsidRPr="005E2129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  <w:lastRenderedPageBreak/>
        <w:t>предложения с 11 часов 00 минут (здесь и далее - по объявлению время московское) первого дня начала действия публичного предложения по 11 часов 00 минут последнего рабочего дня срока действия ценового предложения, в течение</w:t>
      </w:r>
      <w:proofErr w:type="gramEnd"/>
      <w:r w:rsidRPr="005E2129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gramStart"/>
      <w:r w:rsidRPr="005E2129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  <w:t>которого</w:t>
      </w:r>
      <w:proofErr w:type="gramEnd"/>
      <w:r w:rsidRPr="005E2129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  <w:t xml:space="preserve"> были поданы заявки по лоту.</w:t>
      </w:r>
    </w:p>
    <w:p w:rsidR="005E2129" w:rsidRPr="005E2129" w:rsidRDefault="005E2129" w:rsidP="005E2129">
      <w:pPr>
        <w:shd w:val="clear" w:color="auto" w:fill="FFFFFF"/>
        <w:spacing w:before="270" w:after="270" w:line="270" w:lineRule="atLeast"/>
        <w:ind w:left="900"/>
        <w:textAlignment w:val="baseline"/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</w:pPr>
      <w:r w:rsidRPr="005E2129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  <w:t>Дата и время начала приема заявок: 17.03.2016 г. в 11 часов 00 минут.</w:t>
      </w:r>
    </w:p>
    <w:p w:rsidR="005E2129" w:rsidRPr="005E2129" w:rsidRDefault="005E2129" w:rsidP="005E2129">
      <w:pPr>
        <w:shd w:val="clear" w:color="auto" w:fill="FFFFFF"/>
        <w:spacing w:before="270" w:after="270" w:line="270" w:lineRule="atLeast"/>
        <w:ind w:left="900"/>
        <w:textAlignment w:val="baseline"/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</w:pPr>
      <w:r w:rsidRPr="005E2129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  <w:t>Дата и время окончания приема заявок: 21.04.2016 г. в 11 часов 00 минут.</w:t>
      </w:r>
    </w:p>
    <w:p w:rsidR="005E2129" w:rsidRPr="005E2129" w:rsidRDefault="005E2129" w:rsidP="005E2129">
      <w:pPr>
        <w:shd w:val="clear" w:color="auto" w:fill="FFFFFF"/>
        <w:spacing w:before="270" w:after="270" w:line="270" w:lineRule="atLeast"/>
        <w:ind w:left="900"/>
        <w:textAlignment w:val="baseline"/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</w:pPr>
      <w:r w:rsidRPr="005E2129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  <w:t>Дата и время подведения результатов торгов: 21.04.2016 г. в 19 часов 00 минут.</w:t>
      </w:r>
    </w:p>
    <w:p w:rsidR="005E2129" w:rsidRPr="005E2129" w:rsidRDefault="005E2129" w:rsidP="005E2129">
      <w:pPr>
        <w:shd w:val="clear" w:color="auto" w:fill="FFFFFF"/>
        <w:spacing w:before="270" w:after="270" w:line="270" w:lineRule="atLeast"/>
        <w:ind w:left="900"/>
        <w:textAlignment w:val="baseline"/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</w:pPr>
      <w:r w:rsidRPr="005E2129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  <w:t xml:space="preserve">Срок, по истечении которого последовательно снижается начальная цена, составляет 2 (два) рабочих дня. Величина </w:t>
      </w:r>
      <w:proofErr w:type="gramStart"/>
      <w:r w:rsidRPr="005E2129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  <w:t>снижения начальной цены продажи имущества Должника</w:t>
      </w:r>
      <w:proofErr w:type="gramEnd"/>
      <w:r w:rsidRPr="005E2129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  <w:t xml:space="preserve"> составляет 10 (Десять) процентов от начальной цены продажи имущества Должника, путем публичного предложения.</w:t>
      </w:r>
    </w:p>
    <w:p w:rsidR="005E2129" w:rsidRPr="005E2129" w:rsidRDefault="005E2129" w:rsidP="005E2129">
      <w:pPr>
        <w:shd w:val="clear" w:color="auto" w:fill="FFFFFF"/>
        <w:spacing w:before="270" w:after="270" w:line="270" w:lineRule="atLeast"/>
        <w:ind w:left="900"/>
        <w:textAlignment w:val="baseline"/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</w:pPr>
      <w:r w:rsidRPr="005E2129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  <w:t>На последнем этапе величина снижения начальной цены продажи имущества Должника составляет 9,99 (девять целых девяносто девять сотых) процента от начальной цены продажи имущества Должника путем публичного предложения.</w:t>
      </w:r>
    </w:p>
    <w:p w:rsidR="005E2129" w:rsidRPr="005E2129" w:rsidRDefault="005E2129" w:rsidP="005E2129">
      <w:pPr>
        <w:shd w:val="clear" w:color="auto" w:fill="FFFFFF"/>
        <w:spacing w:before="270" w:after="270" w:line="270" w:lineRule="atLeast"/>
        <w:ind w:left="900"/>
        <w:textAlignment w:val="baseline"/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</w:pPr>
      <w:r w:rsidRPr="005E2129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  <w:t>Минимальная цена предложения (цена отсечения) для имущества по каждому лоту составляет 0,01 (одна сотая) процента от начальной цены продажи имущества Должника, установленной на повторных торгах.</w:t>
      </w:r>
    </w:p>
    <w:p w:rsidR="005E2129" w:rsidRPr="005E2129" w:rsidRDefault="005E2129" w:rsidP="005E2129">
      <w:pPr>
        <w:shd w:val="clear" w:color="auto" w:fill="FFFFFF"/>
        <w:spacing w:before="270" w:after="270" w:line="270" w:lineRule="atLeast"/>
        <w:ind w:left="900"/>
        <w:textAlignment w:val="baseline"/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</w:pPr>
      <w:proofErr w:type="gramStart"/>
      <w:r w:rsidRPr="005E2129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  <w:t>В случае если по истечении 5 рабочих дней после установления минимальной цены предложения (цены отсечения), не было представлено ни одной заявки на участие в торгах, содержащей предложение о цене имущества Должника, которая не ниже установленной минимальной цены продажи имущества Должника, организатор торгов принимает решение о признании торгов по продаже имущества Должника посредством публичного предложения несостоявшимися.</w:t>
      </w:r>
      <w:proofErr w:type="gramEnd"/>
    </w:p>
    <w:p w:rsidR="005E2129" w:rsidRPr="005E2129" w:rsidRDefault="005E2129" w:rsidP="005E2129">
      <w:pPr>
        <w:shd w:val="clear" w:color="auto" w:fill="FFFFFF"/>
        <w:spacing w:before="270" w:after="270" w:line="270" w:lineRule="atLeast"/>
        <w:ind w:left="900"/>
        <w:textAlignment w:val="baseline"/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</w:pPr>
      <w:r w:rsidRPr="005E2129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  <w:t>Для участия в торгах заявитель представляет оператору электронной площадки заявку на участие в торгах, требования к которой определены в сообщениях, опубликованных газетах «Коммерсантъ» от 12.09.2015 г. </w:t>
      </w:r>
      <w:r w:rsidRPr="005E2129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  <w:lang w:eastAsia="ru-RU"/>
        </w:rPr>
        <w:t>№167</w:t>
      </w:r>
      <w:r w:rsidRPr="005E2129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  <w:t>, стр. 37</w:t>
      </w:r>
      <w:r w:rsidRPr="005E2129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  <w:lang w:eastAsia="ru-RU"/>
        </w:rPr>
        <w:t>№77031615312</w:t>
      </w:r>
      <w:r w:rsidRPr="005E2129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  <w:t>; «Центр+ город» от 14.09.2015 г. </w:t>
      </w:r>
      <w:r w:rsidRPr="005E2129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  <w:lang w:eastAsia="ru-RU"/>
        </w:rPr>
        <w:t>№36</w:t>
      </w:r>
      <w:r w:rsidRPr="005E2129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  <w:t>.</w:t>
      </w:r>
    </w:p>
    <w:p w:rsidR="005E2129" w:rsidRPr="005E2129" w:rsidRDefault="005E2129" w:rsidP="005E2129">
      <w:pPr>
        <w:shd w:val="clear" w:color="auto" w:fill="FFFFFF"/>
        <w:spacing w:before="270" w:after="270" w:line="270" w:lineRule="atLeast"/>
        <w:ind w:left="900"/>
        <w:textAlignment w:val="baseline"/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</w:pPr>
      <w:r w:rsidRPr="005E2129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  <w:t>Задаток за участие в торгах, проводимых посредством публичного предложения, составляет 20 (двадцать) процентов от цены, действующей на соответствующем этапе снижения цены, продажи имущества Должника.</w:t>
      </w:r>
    </w:p>
    <w:p w:rsidR="005E2129" w:rsidRPr="005E2129" w:rsidRDefault="005E2129" w:rsidP="005E2129">
      <w:pPr>
        <w:shd w:val="clear" w:color="auto" w:fill="FFFFFF"/>
        <w:spacing w:before="270" w:after="270" w:line="270" w:lineRule="atLeast"/>
        <w:ind w:left="900"/>
        <w:textAlignment w:val="baseline"/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</w:pPr>
      <w:r w:rsidRPr="005E2129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  <w:t>Внесение задатка на участие в торгах осуществляется путем перечисления денежных сре</w:t>
      </w:r>
      <w:proofErr w:type="gramStart"/>
      <w:r w:rsidRPr="005E2129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  <w:t>дств в в</w:t>
      </w:r>
      <w:proofErr w:type="gramEnd"/>
      <w:r w:rsidRPr="005E2129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  <w:t xml:space="preserve">алюте РФ на расчетный счет Организатора торгов. Задаток считается внесенным </w:t>
      </w:r>
      <w:proofErr w:type="gramStart"/>
      <w:r w:rsidRPr="005E2129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  <w:t>с даты поступления</w:t>
      </w:r>
      <w:proofErr w:type="gramEnd"/>
      <w:r w:rsidRPr="005E2129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  <w:t xml:space="preserve"> всей суммы задатка на счет организатора торгов, указанный в информационном сообщении.</w:t>
      </w:r>
    </w:p>
    <w:p w:rsidR="005E2129" w:rsidRPr="005E2129" w:rsidRDefault="005E2129" w:rsidP="005E2129">
      <w:pPr>
        <w:shd w:val="clear" w:color="auto" w:fill="FFFFFF"/>
        <w:spacing w:after="0" w:line="270" w:lineRule="atLeast"/>
        <w:ind w:left="900"/>
        <w:textAlignment w:val="baseline"/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</w:pPr>
      <w:r w:rsidRPr="005E2129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  <w:t>Реквизиты для перечисления задатка: Получатель: ООО КЦ «</w:t>
      </w:r>
      <w:proofErr w:type="spellStart"/>
      <w:r w:rsidRPr="005E2129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  <w:t>КонсалтСервис</w:t>
      </w:r>
      <w:proofErr w:type="spellEnd"/>
      <w:r w:rsidRPr="005E2129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  <w:t xml:space="preserve">», ИНН 7703787730, КПП 770301001, ОГРН 1137746314530, </w:t>
      </w:r>
      <w:proofErr w:type="gramStart"/>
      <w:r w:rsidRPr="005E2129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  <w:t>р</w:t>
      </w:r>
      <w:proofErr w:type="gramEnd"/>
      <w:r w:rsidRPr="005E2129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  <w:t xml:space="preserve">/с №40702810702740000304 в ОАО «Альфа-Банк» г. Москва, к/с </w:t>
      </w:r>
      <w:r w:rsidRPr="005E2129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  <w:lastRenderedPageBreak/>
        <w:t>№30101810200000000593, БИК 044525593.</w:t>
      </w:r>
      <w:r w:rsidRPr="005E2129">
        <w:rPr>
          <w:rFonts w:ascii="inherit" w:eastAsia="Times New Roman" w:hAnsi="inherit" w:cs="Arial"/>
          <w:color w:val="333333"/>
          <w:sz w:val="23"/>
          <w:szCs w:val="23"/>
          <w:bdr w:val="none" w:sz="0" w:space="0" w:color="auto" w:frame="1"/>
          <w:lang w:eastAsia="ru-RU"/>
        </w:rPr>
        <w:br/>
      </w:r>
    </w:p>
    <w:p w:rsidR="005E2129" w:rsidRPr="005E2129" w:rsidRDefault="005E2129" w:rsidP="005E2129">
      <w:pPr>
        <w:shd w:val="clear" w:color="auto" w:fill="FFFFFF"/>
        <w:spacing w:before="270" w:after="270" w:line="270" w:lineRule="atLeast"/>
        <w:ind w:left="900"/>
        <w:textAlignment w:val="baseline"/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</w:pPr>
      <w:r w:rsidRPr="005E2129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  <w:t>Назначение платежа: «Задаток за участие в торгах по продаже имущества ЗАО «ИМЕДЖИН», без НДС» (с указанием номера лота).</w:t>
      </w:r>
    </w:p>
    <w:p w:rsidR="005E2129" w:rsidRPr="005E2129" w:rsidRDefault="005E2129" w:rsidP="005E2129">
      <w:pPr>
        <w:shd w:val="clear" w:color="auto" w:fill="FFFFFF"/>
        <w:spacing w:before="270" w:after="270" w:line="270" w:lineRule="atLeast"/>
        <w:ind w:left="900"/>
        <w:textAlignment w:val="baseline"/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</w:pPr>
      <w:r w:rsidRPr="005E2129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  <w:t>Суммы внесенных задатков возвращаются всем заявителям и участникам торгов, за исключением победителя торгов, в течение пяти рабочих дней со дня подписания протокола о результатах проведения торгов. Задаток, внесенный победителем торгов, не возвращается и засчитывается в счет оплаты приобретаемого имущества (лота).</w:t>
      </w:r>
    </w:p>
    <w:p w:rsidR="005E2129" w:rsidRPr="005E2129" w:rsidRDefault="005E2129" w:rsidP="005E2129">
      <w:pPr>
        <w:shd w:val="clear" w:color="auto" w:fill="FFFFFF"/>
        <w:spacing w:before="270" w:after="270" w:line="270" w:lineRule="atLeast"/>
        <w:ind w:left="900"/>
        <w:textAlignment w:val="baseline"/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</w:pPr>
      <w:r w:rsidRPr="005E2129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  <w:t>Рассмотрение организатором торгов представленной заявки на участие в торгах и принятие решения о допуске заявителя к участию в торгах осуществляются в порядке, установленном законодательством о банкротстве.</w:t>
      </w:r>
    </w:p>
    <w:p w:rsidR="005E2129" w:rsidRPr="005E2129" w:rsidRDefault="005E2129" w:rsidP="005E2129">
      <w:pPr>
        <w:shd w:val="clear" w:color="auto" w:fill="FFFFFF"/>
        <w:spacing w:before="270" w:after="270" w:line="270" w:lineRule="atLeast"/>
        <w:ind w:left="900"/>
        <w:textAlignment w:val="baseline"/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</w:pPr>
      <w:r w:rsidRPr="005E2129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  <w:t>К участию в торгах допускаются заявители, представившие заявки на участие в торгах и прилагаемые к ним документы, которые соответствуют требованиям, установленным Законом о банкротстве и указанным в сообщении о проведении торгов. Заявители, допущенные к участию в торгах, признаются участниками торгов.</w:t>
      </w:r>
    </w:p>
    <w:p w:rsidR="005E2129" w:rsidRPr="005E2129" w:rsidRDefault="005E2129" w:rsidP="005E2129">
      <w:pPr>
        <w:shd w:val="clear" w:color="auto" w:fill="FFFFFF"/>
        <w:spacing w:before="270" w:after="270" w:line="270" w:lineRule="atLeast"/>
        <w:ind w:left="900"/>
        <w:textAlignment w:val="baseline"/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</w:pPr>
      <w:r w:rsidRPr="005E2129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  <w:t>Подведение итогов (результатов) продажи имущества посредством публичного предложения осуществляется Организатором торгов после окончания приема заявок по каждому ценовому периоду. Решение организатора торгов об определении победителя торгов принимается в день подведения итогов (результатов) торгов.</w:t>
      </w:r>
    </w:p>
    <w:p w:rsidR="005E2129" w:rsidRPr="005E2129" w:rsidRDefault="005E2129" w:rsidP="005E2129">
      <w:pPr>
        <w:shd w:val="clear" w:color="auto" w:fill="FFFFFF"/>
        <w:spacing w:before="270" w:after="270" w:line="270" w:lineRule="atLeast"/>
        <w:ind w:left="900"/>
        <w:textAlignment w:val="baseline"/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</w:pPr>
      <w:r w:rsidRPr="005E2129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  <w:t>Победителем торгов по продаже имущества Должника посредством публичного предложения признается:</w:t>
      </w:r>
    </w:p>
    <w:p w:rsidR="005E2129" w:rsidRPr="005E2129" w:rsidRDefault="005E2129" w:rsidP="005E2129">
      <w:pPr>
        <w:shd w:val="clear" w:color="auto" w:fill="FFFFFF"/>
        <w:spacing w:before="270" w:after="270" w:line="270" w:lineRule="atLeast"/>
        <w:ind w:left="900"/>
        <w:textAlignment w:val="baseline"/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</w:pPr>
      <w:proofErr w:type="gramStart"/>
      <w:r w:rsidRPr="005E2129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  <w:t>- участник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предложения;</w:t>
      </w:r>
      <w:proofErr w:type="gramEnd"/>
    </w:p>
    <w:p w:rsidR="005E2129" w:rsidRPr="005E2129" w:rsidRDefault="005E2129" w:rsidP="005E2129">
      <w:pPr>
        <w:shd w:val="clear" w:color="auto" w:fill="FFFFFF"/>
        <w:spacing w:before="270" w:after="270" w:line="270" w:lineRule="atLeast"/>
        <w:ind w:left="900"/>
        <w:textAlignment w:val="baseline"/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</w:pPr>
      <w:proofErr w:type="gramStart"/>
      <w:r w:rsidRPr="005E2129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  <w:t>- в случае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имущество;</w:t>
      </w:r>
      <w:proofErr w:type="gramEnd"/>
    </w:p>
    <w:p w:rsidR="005E2129" w:rsidRPr="005E2129" w:rsidRDefault="005E2129" w:rsidP="005E2129">
      <w:pPr>
        <w:shd w:val="clear" w:color="auto" w:fill="FFFFFF"/>
        <w:spacing w:before="270" w:after="270" w:line="270" w:lineRule="atLeast"/>
        <w:ind w:left="900"/>
        <w:textAlignment w:val="baseline"/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</w:pPr>
      <w:proofErr w:type="gramStart"/>
      <w:r w:rsidRPr="005E2129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  <w:t xml:space="preserve">- в случае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</w:t>
      </w:r>
      <w:r w:rsidRPr="005E2129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  <w:lastRenderedPageBreak/>
        <w:t>должника принадлежит участнику торгов, который первым представил в установленный срок заявку на участие в торгах по продаже имущества</w:t>
      </w:r>
      <w:proofErr w:type="gramEnd"/>
      <w:r w:rsidRPr="005E2129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  <w:t xml:space="preserve"> должника посредством публичного предложения.</w:t>
      </w:r>
    </w:p>
    <w:p w:rsidR="005E2129" w:rsidRPr="005E2129" w:rsidRDefault="005E2129" w:rsidP="005E2129">
      <w:pPr>
        <w:shd w:val="clear" w:color="auto" w:fill="FFFFFF"/>
        <w:spacing w:before="270" w:after="270" w:line="270" w:lineRule="atLeast"/>
        <w:ind w:left="900"/>
        <w:textAlignment w:val="baseline"/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</w:pPr>
      <w:r w:rsidRPr="005E2129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  <w:t>С даты определения победителя торгов по продаже имущества Должника посредством публичного предложения, прием заявок прекращается.</w:t>
      </w:r>
    </w:p>
    <w:p w:rsidR="005E2129" w:rsidRPr="005E2129" w:rsidRDefault="005E2129" w:rsidP="005E2129">
      <w:pPr>
        <w:shd w:val="clear" w:color="auto" w:fill="FFFFFF"/>
        <w:spacing w:before="270" w:after="270" w:line="270" w:lineRule="atLeast"/>
        <w:ind w:left="900"/>
        <w:textAlignment w:val="baseline"/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</w:pPr>
      <w:r w:rsidRPr="005E2129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  <w:t xml:space="preserve">Заключение договора купли-продажи имущества осуществляется в соответствии с </w:t>
      </w:r>
      <w:proofErr w:type="spellStart"/>
      <w:r w:rsidRPr="005E2129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  <w:t>п.п</w:t>
      </w:r>
      <w:proofErr w:type="spellEnd"/>
      <w:r w:rsidRPr="005E2129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  <w:t xml:space="preserve">. 16, 17, 19 ст. 110 Федерального закона «О несостоятельности (банкротстве)» от 26.10.2002 г. №127-ФЗ. Оплата имущества покупателем производится не позднее 30 (тридцати) дней </w:t>
      </w:r>
      <w:proofErr w:type="gramStart"/>
      <w:r w:rsidRPr="005E2129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  <w:t>с даты подписания</w:t>
      </w:r>
      <w:proofErr w:type="gramEnd"/>
      <w:r w:rsidRPr="005E2129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  <w:t xml:space="preserve"> договора. Переход права собственности на предмет торгов осуществляется только после полной его оплаты покупателем.</w:t>
      </w:r>
    </w:p>
    <w:p w:rsidR="005E2129" w:rsidRPr="005E2129" w:rsidRDefault="005E2129" w:rsidP="005E2129">
      <w:pPr>
        <w:shd w:val="clear" w:color="auto" w:fill="FFFFFF"/>
        <w:spacing w:before="270" w:after="270" w:line="270" w:lineRule="atLeast"/>
        <w:ind w:left="900"/>
        <w:textAlignment w:val="baseline"/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</w:pPr>
      <w:r w:rsidRPr="005E2129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  <w:t xml:space="preserve">Оплата имущества производится по следующим реквизитам: ЗАО «ИМЕДЖИН», ИНН 7702156562, КПП 770201001, </w:t>
      </w:r>
      <w:proofErr w:type="gramStart"/>
      <w:r w:rsidRPr="005E2129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  <w:t>р</w:t>
      </w:r>
      <w:proofErr w:type="gramEnd"/>
      <w:r w:rsidRPr="005E2129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  <w:t>/с 40702810800170000013 в ОАО «Банк Москвы» Отделение Рождественка, к/с 30101810500000000219, БИК 044525219, ИНН 7702000406, ОКПО 29292940.</w:t>
      </w:r>
    </w:p>
    <w:p w:rsidR="005E2129" w:rsidRPr="005E2129" w:rsidRDefault="005E2129" w:rsidP="005E21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5E212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5E212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5E2129" w:rsidRPr="005E2129" w:rsidRDefault="005E2129" w:rsidP="005E2129">
      <w:pPr>
        <w:shd w:val="clear" w:color="auto" w:fill="FFFFFF"/>
        <w:spacing w:line="210" w:lineRule="atLeast"/>
        <w:jc w:val="right"/>
        <w:textAlignment w:val="baseline"/>
        <w:rPr>
          <w:rFonts w:ascii="Arial" w:eastAsia="Times New Roman" w:hAnsi="Arial" w:cs="Arial"/>
          <w:b/>
          <w:bCs/>
          <w:color w:val="999999"/>
          <w:sz w:val="17"/>
          <w:szCs w:val="17"/>
          <w:lang w:eastAsia="ru-RU"/>
        </w:rPr>
      </w:pPr>
      <w:hyperlink r:id="rId6" w:history="1">
        <w:r w:rsidRPr="005E2129">
          <w:rPr>
            <w:rStyle w:val="a3"/>
            <w:rFonts w:ascii="Arial" w:eastAsia="Times New Roman" w:hAnsi="Arial" w:cs="Arial"/>
            <w:b/>
            <w:bCs/>
            <w:sz w:val="17"/>
            <w:szCs w:val="17"/>
            <w:lang w:eastAsia="ru-RU"/>
          </w:rPr>
          <w:t>Газета "Коммерсантъ" </w:t>
        </w:r>
        <w:r w:rsidRPr="005E2129">
          <w:rPr>
            <w:rStyle w:val="a3"/>
            <w:rFonts w:ascii="inherit" w:eastAsia="Times New Roman" w:hAnsi="inherit" w:cs="Arial"/>
            <w:b/>
            <w:bCs/>
            <w:sz w:val="17"/>
            <w:szCs w:val="17"/>
            <w:bdr w:val="none" w:sz="0" w:space="0" w:color="auto" w:frame="1"/>
            <w:lang w:eastAsia="ru-RU"/>
          </w:rPr>
          <w:t>№25</w:t>
        </w:r>
        <w:r w:rsidRPr="005E2129">
          <w:rPr>
            <w:rStyle w:val="a3"/>
            <w:rFonts w:ascii="Arial" w:eastAsia="Times New Roman" w:hAnsi="Arial" w:cs="Arial"/>
            <w:b/>
            <w:bCs/>
            <w:sz w:val="17"/>
            <w:szCs w:val="17"/>
            <w:lang w:eastAsia="ru-RU"/>
          </w:rPr>
          <w:t> от 13.02.2016, стр. 49</w:t>
        </w:r>
      </w:hyperlink>
    </w:p>
    <w:p w:rsidR="005328D2" w:rsidRDefault="005328D2"/>
    <w:sectPr w:rsidR="00532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129"/>
    <w:rsid w:val="005328D2"/>
    <w:rsid w:val="005E2129"/>
    <w:rsid w:val="00CA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21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21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197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903448098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853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ommersant.ru/doc/2914549?captchaKey=d3a516c3b1b2896bdb64f47e57ad9d8e&amp;captchaCode=7695&amp;CheckCaptchCode=%CE%F2%EF%F0%E0%E2%E8%F2%FC" TargetMode="External"/><Relationship Id="rId5" Type="http://schemas.openxmlformats.org/officeDocument/2006/relationships/hyperlink" Target="http://www.kommersant.ru/doc/2914549?captchaKey=d3a516c3b1b2896bdb64f47e57ad9d8e&amp;captchaCode=7695&amp;CheckCaptchCode=%CE%F2%EF%F0%E0%E2%E8%F2%F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52556A72.dotm</Template>
  <TotalTime>2</TotalTime>
  <Pages>4</Pages>
  <Words>1350</Words>
  <Characters>7697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А.</dc:creator>
  <cp:lastModifiedBy>Игорь А.</cp:lastModifiedBy>
  <cp:revision>1</cp:revision>
  <dcterms:created xsi:type="dcterms:W3CDTF">2016-03-03T09:11:00Z</dcterms:created>
  <dcterms:modified xsi:type="dcterms:W3CDTF">2016-03-03T09:13:00Z</dcterms:modified>
</cp:coreProperties>
</file>