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40" w:rsidRPr="00E60440" w:rsidRDefault="00E60440" w:rsidP="00E60440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ОАО «Российский аукционный дом» (ОГРН 1097847233351, ИНН 7838430413, место нахождения: 190000, Санкт-Петербург, пер.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Гривцова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д. 5, лит. В, (812) 334-26-04, 8(800) 777-57-57,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n-US" w:eastAsia="ru-RU"/>
        </w:rPr>
        <w:t>e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mail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: </w:t>
      </w:r>
      <w:hyperlink r:id="rId4" w:history="1">
        <w:r w:rsidRPr="00E6044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kan</w:t>
        </w:r>
        <w:r w:rsidRPr="00E6044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@</w:t>
        </w:r>
        <w:r w:rsidRPr="00E6044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auction</w:t>
        </w:r>
        <w:r w:rsidRPr="00E6044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-</w:t>
        </w:r>
        <w:r w:rsidRPr="00E6044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house</w:t>
        </w:r>
        <w:r w:rsidRPr="00E6044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.</w:t>
        </w:r>
        <w:r w:rsidRPr="00E6044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ru</w:t>
        </w:r>
      </w:hyperlink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) (далее – Организатор торгов, ОТ), действующее на основании договора поручения с ООО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«</w:t>
      </w:r>
      <w:proofErr w:type="spell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ИнвестСтрой</w:t>
      </w:r>
      <w:proofErr w:type="spell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»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(адрес: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187602, Ленинградская область, </w:t>
      </w:r>
      <w:proofErr w:type="spell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Бокситогорский</w:t>
      </w:r>
      <w:proofErr w:type="spell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район, г. Пикалево, шоссе Ленинградское, д. 78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 ИНН 4701008132, ОГРН 1044700507191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)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(далее – Должник), в лице конкурсного управляющего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Павловой Е.А. -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член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НП "СРО НАУ "ДЕЛО"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(место нахождения: 141980, Московская область, г. Дубна, ул. Жуковского, д.2, ОГРН 1035002205919, ИНН 5010029544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)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почт. адрес: 195027, г. Санкт-Петербург, а/я № 51, рег. № 9782,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  <w:t xml:space="preserve">СНИЛС № 025-164-576-37,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ИНН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780601310857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(далее - КУ), действующая на основании </w:t>
      </w:r>
      <w:r w:rsidRPr="00E6044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Решения от 29.08.2014г. и </w:t>
      </w:r>
      <w:r w:rsidRPr="00E60440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 xml:space="preserve">Определения от 03.03.2015г.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Арбитражного суда города Санкт-Петербурга и Ленинградской области по делу №А56-42866/2014, сообщает о признании несостоявшимися повторных торгов в форме аукциона, назначенных на 21.08.2015 в 10 час. 00 мин. (время - </w:t>
      </w:r>
      <w:proofErr w:type="spell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Мск</w:t>
      </w:r>
      <w:proofErr w:type="spell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)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на электронной площадке ООО "Системы </w:t>
      </w:r>
      <w:proofErr w:type="spell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ЭЛектронных</w:t>
      </w:r>
      <w:proofErr w:type="spell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Торгов" по адресу: http://bankruptcy.selt-online.ru/ (далее – ЭП) в связи с отсутствием заявок.  </w:t>
      </w:r>
    </w:p>
    <w:p w:rsidR="00E60440" w:rsidRPr="00E60440" w:rsidRDefault="00E60440" w:rsidP="00E6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Организатор торгов сообщает о проведении открытых электронных торгов посредством публичного предложения (далее - Продажа)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на электронной площадке ООО "Системы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ЭЛектронных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Торгов" по адресу: http://bankruptcy.selt-online.ru. </w:t>
      </w:r>
    </w:p>
    <w:p w:rsidR="00E60440" w:rsidRPr="00E60440" w:rsidRDefault="00E60440" w:rsidP="00E6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Продаже на торгах посредством публичного предложения отдельными Лотами подлежит следующее имущество (далее – Имущество, Лот): </w:t>
      </w:r>
    </w:p>
    <w:p w:rsidR="00E60440" w:rsidRPr="00E60440" w:rsidRDefault="00E60440" w:rsidP="00E6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shd w:val="clear" w:color="auto" w:fill="FFFFFF"/>
          <w:lang w:eastAsia="ru-RU"/>
        </w:rPr>
      </w:pPr>
      <w:r w:rsidRPr="00E6044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Лот № 1: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адрес: ш. Ленинградское, д. б/н: Здание проходной,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пл. 88,3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литер А.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- 2,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47:19:0108004:56; Административное здание,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пл. 465,9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– 2,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№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47:19:0108004:57; Блок гаражей,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пл. 728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литер Д.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- 1,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47:19:0108004:58; Склад,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пл. 268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- 1,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47:19:0108004:54; адрес: ЛО, г. Пикалево, ш. Ленинградское: Здание ремонтной мастерской бытового корпуса,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пл. 653,5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литер Б,Б1.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- 2,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47:19:0108004:55; Право аренды земельного участка, пл. 14 405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47:19:0108004:2, земли населенных пунктов,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разр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исп.: под зданиями и сооружениями производственной базы (база № 2).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Начальная цена Лота № 1 – 8 181 153 руб. 36 коп.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Лот № 2: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Помещение,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пл. 103, 6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1, лит. А,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47:19:0101023:1928, адрес: ул. Горняков, д. 14, пом. IV.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Начальная цена Лота № 2 – 1 714 576 руб. 32 коп. Лот № 3: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адрес: ш. Спрямленное, д. б/н: Надстройка растворного узла с площадкой,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пл. 461,7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инв. № 4011, литер А, А1, А2, а, а1-а3.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- 3,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47:19:0102006:1486; Земельный участок, пл. 2 651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47:19:0102006:15, земли населенных пунктов,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разр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исп.: для эксплуатации надстройки растворного узла.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Начальная цена Лота № 3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–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>2 265 925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руб. 68 коп. Лот № 4: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адрес: ш. Спрямленное, д. б/н: Трансформаторная подстанция ТП-2а,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1 –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пл. 48,9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инв. № 5028, литер А,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47:19:0000000:5651; Земельный участок, пл. 4 111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47:19:0102006:0016, земли населенных пунктов,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разр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исп.: для эксплуатации объектов недвижимости имущества: нежилого здания столярного цеха и нежилого здания подстанции;  Трансформаторы силовые с естественными масляными охлаждениями ТМГ-400/10-У1, инв. №№ 235, 236,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2008 -2 ед.; Распределительное устройство 0,4 кВт сборное, инв. № 237,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2008; Распределительное устройство 6 кВт сборное, инв. № 238,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2008; Конденсаторная КРМ-0,4-300-7УЗ, инв. № 239,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2008; Конденсаторная КРМ-0,4-300-7УЗ, инв. № 240,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2008; Щиток учета, инв. № 234,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2008; Кабельно-воздушная линия 6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инв. № 241,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2009.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Начальная цена Лота № 4 – 2 124 732 руб. 24 коп. Лот № 5: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адрес: шоссе Спрямленное, д. б/н: Здание мастерских,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назн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неж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.,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пл. 569,1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1 –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эт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инв. № 4349, литер  А, А1,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47:19:0000000:1943; Земельный участок, пл. 2 404,19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кв.м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.,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кад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№ 47:19:0102006:24, земли населенных пунктов, раз. исп.: для эксплуатации здания мастерских;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Начальная цена Лота № 5 – 2 138 400 руб. Лот № 6: -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Линия УИП-6 для изготовления трехслойных панелей, инв. № 00000250, пр-во Россия,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2009. Для сведения: Оборудование демонтировано и находится в здании мастерских (Лот № 5).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Начальная цена Лота № 6 – 401 491 руб. 44 коп. Лот № 7: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Станок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n-US" w:eastAsia="ru-RU"/>
        </w:rPr>
        <w:t>Weinig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n-US" w:eastAsia="ru-RU"/>
        </w:rPr>
        <w:t>Umanit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22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n-US" w:eastAsia="ru-RU"/>
        </w:rPr>
        <w:t>E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инв. № 101,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1987, по адресу: ш. Спрямленное, д. б/н;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Начальная цена Лота № 7 – 187 321 руб. 68 коп. Лот № 9: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Машина для сварки пластмассовых трубопроводов, инв. № 249, пр-во Россия, год </w:t>
      </w:r>
      <w:proofErr w:type="spellStart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вып</w:t>
      </w:r>
      <w:proofErr w:type="spell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. 2012, по адресу: Ленинградское шоссе, д. б/н.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Начальная цена Лота № 9 – 90 305 руб. 28 коп. Лот № </w:t>
      </w:r>
      <w:proofErr w:type="gramStart"/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12: 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Арматура</w:t>
      </w:r>
      <w:proofErr w:type="gramEnd"/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– 200 шт., балка – 10 шт., воздуховод – 144 шт., кирпич в асс. – 4500 шт., плита пустотная (ПС+) – 10шт., фундаментный блок – 5 шт., по адресу: Ленинградское шоссе, д. б/н. </w:t>
      </w:r>
      <w:r w:rsidRPr="00E60440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Начальная цена Лота № 12 – 107 389 руб. 44 коп. </w:t>
      </w:r>
      <w:r w:rsidRPr="00E60440"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shd w:val="clear" w:color="auto" w:fill="FFFFFF"/>
          <w:lang w:eastAsia="ru-RU"/>
        </w:rPr>
        <w:t xml:space="preserve">Обременение (ограничения): </w:t>
      </w:r>
      <w:r w:rsidRPr="00E60440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shd w:val="clear" w:color="auto" w:fill="FFFFFF"/>
          <w:lang w:eastAsia="ru-RU"/>
        </w:rPr>
        <w:t>Имущество находится в залоге у ПАО Сбербанк.</w:t>
      </w:r>
    </w:p>
    <w:p w:rsidR="00E60440" w:rsidRPr="00E60440" w:rsidRDefault="00E60440" w:rsidP="00E6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Ознакомление с Имуществом производится по адресу его местонахождения с понедельника по пятницу по предварительной записи, </w:t>
      </w:r>
      <w:proofErr w:type="spell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конт</w:t>
      </w:r>
      <w:proofErr w:type="spell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. тел.: +7(921)9072763, +7(921)3483146, (КУ Павлова Елена Александровна). </w:t>
      </w:r>
    </w:p>
    <w:p w:rsidR="00E60440" w:rsidRPr="00E60440" w:rsidRDefault="00E60440" w:rsidP="00E6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Начало приема заявок </w:t>
      </w:r>
      <w:r w:rsidR="00907E6A" w:rsidRPr="00907E6A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– </w:t>
      </w:r>
      <w:r w:rsidR="00907E6A" w:rsidRPr="00D23BB1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09.10.2015 с 17 час</w:t>
      </w:r>
      <w:r w:rsidRPr="00D23BB1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.00мин. (</w:t>
      </w:r>
      <w:proofErr w:type="spellStart"/>
      <w:r w:rsidRPr="00D23BB1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мск</w:t>
      </w:r>
      <w:proofErr w:type="spellEnd"/>
      <w:r w:rsidRPr="00D23BB1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). Сокращение</w:t>
      </w:r>
      <w:bookmarkStart w:id="0" w:name="_GoBack"/>
      <w:bookmarkEnd w:id="0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: календарный день – к/день. </w:t>
      </w:r>
    </w:p>
    <w:p w:rsidR="00E60440" w:rsidRPr="00E60440" w:rsidRDefault="00E60440" w:rsidP="00E6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Начальная цена Лотов действует 7 к/дней.  Снижение цены производится: для Лотов №№1,2,3,4,5,6,7,9 - каждые 7 к/дней на 10% </w:t>
      </w:r>
      <w:proofErr w:type="gram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от начальной цены</w:t>
      </w:r>
      <w:proofErr w:type="gram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указанной в сообщении, всего 6 периодов снижения; для Лота №12-каждые 7 к/дней на 15 %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от начальной цены указанной в сообщении, всего 6 периодов снижения. Цена отсечения: для Лотов №№1,2,3,4,5,6,7,9 устанавливается в размере 40% </w:t>
      </w:r>
      <w:proofErr w:type="gram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от начальной цены</w:t>
      </w:r>
      <w:proofErr w:type="gram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указанной в сообщении; для Лота №12 – в размере 10 % от начальной цены указанной в сообщении.</w:t>
      </w:r>
    </w:p>
    <w:p w:rsidR="00E60440" w:rsidRPr="00E60440" w:rsidRDefault="00E60440" w:rsidP="00E60440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 Задаток составляет 10 (десять) % от начальной цены Лота, установленной для определенного периода публичного предложения и должен поступить на один из счетов ОТ на момент подачи заявки. Реквизиты расчетных счетов для внесения задатка: Получатель - ОАО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40702810935000014048 в ПАО «Банк Санкт-Петербург», к/с № 30101810900000000790, БИК </w:t>
      </w:r>
      <w:proofErr w:type="gram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044030790;№</w:t>
      </w:r>
      <w:proofErr w:type="gram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40702810100050002133 в Филиал С-Петербург ПАО Банка "ФК Открытие", к/с 30101810200000000720, БИК 44030720. Документом, подтверждающим поступление задатка на счет Организатора торгов, является выписка со счета Организатора торгов.</w:t>
      </w:r>
      <w:r w:rsidRPr="00E6044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Фактом внесения денежных средств в качестве задатка на участие в торгах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электронной подписью участника торгов и должна содержать сведения и приложения согласно требованиям пункта 4.3 Прил. № 1 к Приказу Минэкономразвития РФ №54 от 15.02.2010, полный перечень документов  для участия в торгах опубликован в газете "Коммерсантъ" </w:t>
      </w:r>
      <w:hyperlink r:id="rId5" w:history="1">
        <w:r w:rsidRPr="00E60440">
          <w:rPr>
            <w:rFonts w:ascii="Times New Roman CYR" w:eastAsia="Times New Roman" w:hAnsi="Times New Roman CYR" w:cs="Times New Roman CYR"/>
            <w:color w:val="0000FF"/>
            <w:sz w:val="16"/>
            <w:szCs w:val="16"/>
            <w:u w:val="single"/>
            <w:lang w:eastAsia="ru-RU"/>
          </w:rPr>
          <w:t>№89</w:t>
        </w:r>
      </w:hyperlink>
      <w:r w:rsidRPr="00E6044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от 23.05.2015, стр. 91 и </w:t>
      </w:r>
      <w:hyperlink r:id="rId6" w:history="1">
        <w:r w:rsidRPr="00E60440">
          <w:rPr>
            <w:rFonts w:ascii="Times New Roman CYR" w:eastAsia="Times New Roman" w:hAnsi="Times New Roman CYR" w:cs="Times New Roman CYR"/>
            <w:color w:val="0000FF"/>
            <w:sz w:val="16"/>
            <w:szCs w:val="16"/>
            <w:u w:val="single"/>
            <w:lang w:eastAsia="ru-RU"/>
          </w:rPr>
          <w:t>№122</w:t>
        </w:r>
      </w:hyperlink>
      <w:r w:rsidRPr="00E6044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от 11.07.2015, стр. 84.  </w:t>
      </w:r>
    </w:p>
    <w:p w:rsidR="00E60440" w:rsidRPr="00E60440" w:rsidRDefault="00E60440" w:rsidP="00E60440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E6044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Победителем признается участник торгов посредством публичного предложения,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 посредством публичного предложения.</w:t>
      </w:r>
    </w:p>
    <w:p w:rsidR="00E60440" w:rsidRPr="00E60440" w:rsidRDefault="00E60440" w:rsidP="00E60440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E60440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 xml:space="preserve">        </w:t>
      </w:r>
      <w:r w:rsidRPr="00E6044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</w:t>
      </w:r>
    </w:p>
    <w:p w:rsidR="00E60440" w:rsidRPr="00E60440" w:rsidRDefault="00E60440" w:rsidP="00E60440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E6044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 посредством публичного предложения. Итоги торгов по каждому периоду подводятся Организатором торгов в течение 1 рабочего дня после завершения соответствующего периода. Признание участника победителем оформляется протоколом об итогах аукциона, который размещается на электронной площадке.   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E60440" w:rsidRPr="00E60440" w:rsidRDefault="00E60440" w:rsidP="00E60440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ООО </w:t>
      </w:r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«</w:t>
      </w:r>
      <w:proofErr w:type="spellStart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ИнвестСтрой</w:t>
      </w:r>
      <w:proofErr w:type="spellEnd"/>
      <w:r w:rsidRPr="00E60440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  <w:t>»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ИНН 4701008132, КПП </w:t>
      </w:r>
      <w:r w:rsidRPr="00E604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471501001, специальный банковский счет № 40702810800500104311 в Санкт-Петербургском филиале КБ «НС БАНК» (ЗАО), к/с № 30101810600000000728, БИК 044030728.</w:t>
      </w:r>
    </w:p>
    <w:p w:rsidR="00A53298" w:rsidRDefault="00A53298"/>
    <w:sectPr w:rsidR="00A5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40"/>
    <w:rsid w:val="00907E6A"/>
    <w:rsid w:val="00A53298"/>
    <w:rsid w:val="00BD10BD"/>
    <w:rsid w:val="00D23BB1"/>
    <w:rsid w:val="00E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751F6-DDC7-4F1B-977C-154A42A7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mersant.ru/daily/88908" TargetMode="External"/><Relationship Id="rId5" Type="http://schemas.openxmlformats.org/officeDocument/2006/relationships/hyperlink" Target="http://www.kommersant.ru/daily/88866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2015-09-24T11:19:00Z</dcterms:created>
  <dcterms:modified xsi:type="dcterms:W3CDTF">2015-09-24T11:19:00Z</dcterms:modified>
</cp:coreProperties>
</file>