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75" w:rsidRPr="00D86971" w:rsidRDefault="00A36275" w:rsidP="00A36275">
      <w:pPr>
        <w:shd w:val="clear" w:color="auto" w:fill="FFFFFF"/>
        <w:ind w:firstLine="540"/>
        <w:jc w:val="both"/>
        <w:rPr>
          <w:sz w:val="22"/>
          <w:szCs w:val="22"/>
        </w:rPr>
      </w:pPr>
      <w:r w:rsidRPr="00F50D52">
        <w:rPr>
          <w:b/>
          <w:sz w:val="22"/>
          <w:szCs w:val="22"/>
        </w:rPr>
        <w:t>Лот №1:</w:t>
      </w:r>
      <w:r w:rsidRPr="00F50D52">
        <w:rPr>
          <w:sz w:val="22"/>
          <w:szCs w:val="22"/>
        </w:rPr>
        <w:t xml:space="preserve"> </w:t>
      </w:r>
      <w:r w:rsidRPr="00D86971">
        <w:rPr>
          <w:sz w:val="22"/>
          <w:szCs w:val="22"/>
        </w:rPr>
        <w:t xml:space="preserve">Одно-двухэтажное кирпичное здание пункта технического обслуживания, назначение – нежилое, 1-2 этажный (подземных этажей - нет), общая площадь 2084,4 </w:t>
      </w:r>
      <w:proofErr w:type="spellStart"/>
      <w:r w:rsidRPr="00D86971">
        <w:rPr>
          <w:sz w:val="22"/>
          <w:szCs w:val="22"/>
        </w:rPr>
        <w:t>кв.м</w:t>
      </w:r>
      <w:proofErr w:type="spellEnd"/>
      <w:r w:rsidRPr="00D86971">
        <w:rPr>
          <w:sz w:val="22"/>
          <w:szCs w:val="22"/>
        </w:rPr>
        <w:t xml:space="preserve">., </w:t>
      </w:r>
      <w:proofErr w:type="spellStart"/>
      <w:proofErr w:type="gramStart"/>
      <w:r w:rsidRPr="00D86971">
        <w:rPr>
          <w:sz w:val="22"/>
          <w:szCs w:val="22"/>
        </w:rPr>
        <w:t>инв</w:t>
      </w:r>
      <w:proofErr w:type="spellEnd"/>
      <w:proofErr w:type="gramEnd"/>
      <w:r w:rsidRPr="00D86971">
        <w:rPr>
          <w:sz w:val="22"/>
          <w:szCs w:val="22"/>
        </w:rPr>
        <w:t xml:space="preserve"> № 12320, лит. А-А2, условный номер 35:24:0:12320А-А2, адрес объекта: г. Во</w:t>
      </w:r>
      <w:r>
        <w:rPr>
          <w:sz w:val="22"/>
          <w:szCs w:val="22"/>
        </w:rPr>
        <w:t>логда, ул. Промышленная, д. 5.</w:t>
      </w:r>
    </w:p>
    <w:p w:rsidR="00A36275" w:rsidRPr="00D86971" w:rsidRDefault="00A36275" w:rsidP="00A36275">
      <w:pPr>
        <w:shd w:val="clear" w:color="auto" w:fill="FFFFFF"/>
        <w:ind w:firstLine="540"/>
        <w:jc w:val="both"/>
        <w:rPr>
          <w:sz w:val="22"/>
          <w:szCs w:val="22"/>
        </w:rPr>
      </w:pPr>
      <w:proofErr w:type="gramStart"/>
      <w:r w:rsidRPr="00D86971">
        <w:rPr>
          <w:iCs/>
          <w:sz w:val="22"/>
          <w:szCs w:val="22"/>
        </w:rPr>
        <w:t xml:space="preserve">Вспомогательное здание ангарного типа, назначение: нежилое, материально-технического, продовольственного снабжения, сбыта и заготовок, 1 этажный (подземных этажей нет), общая площадь 1498,4 </w:t>
      </w:r>
      <w:proofErr w:type="spellStart"/>
      <w:r w:rsidRPr="00D86971">
        <w:rPr>
          <w:iCs/>
          <w:sz w:val="22"/>
          <w:szCs w:val="22"/>
        </w:rPr>
        <w:t>кв.м</w:t>
      </w:r>
      <w:proofErr w:type="spellEnd"/>
      <w:r w:rsidRPr="00D86971">
        <w:rPr>
          <w:iCs/>
          <w:sz w:val="22"/>
          <w:szCs w:val="22"/>
        </w:rPr>
        <w:t>., инв. № 12320, лит.</w:t>
      </w:r>
      <w:proofErr w:type="gramEnd"/>
      <w:r w:rsidRPr="00D86971">
        <w:rPr>
          <w:iCs/>
          <w:sz w:val="22"/>
          <w:szCs w:val="22"/>
        </w:rPr>
        <w:t xml:space="preserve"> А3, условный номер 35-35-01/093/2007-452, адрес объекта:</w:t>
      </w:r>
      <w:r w:rsidRPr="00D86971">
        <w:rPr>
          <w:sz w:val="22"/>
          <w:szCs w:val="22"/>
        </w:rPr>
        <w:t xml:space="preserve"> г. Вологда, ул. Промышленная, д. 5</w:t>
      </w:r>
      <w:r>
        <w:rPr>
          <w:sz w:val="22"/>
          <w:szCs w:val="22"/>
        </w:rPr>
        <w:t>.</w:t>
      </w:r>
    </w:p>
    <w:p w:rsidR="00A36275" w:rsidRPr="00D86971" w:rsidRDefault="00A36275" w:rsidP="00A36275">
      <w:pPr>
        <w:shd w:val="clear" w:color="auto" w:fill="FFFFFF"/>
        <w:ind w:firstLine="540"/>
        <w:jc w:val="both"/>
        <w:rPr>
          <w:sz w:val="22"/>
          <w:szCs w:val="22"/>
        </w:rPr>
      </w:pPr>
      <w:proofErr w:type="gramStart"/>
      <w:r w:rsidRPr="00D86971">
        <w:rPr>
          <w:sz w:val="22"/>
          <w:szCs w:val="22"/>
        </w:rPr>
        <w:t xml:space="preserve">Одно-двухэтажное кирпичное здание гаража, назначение: нежилое, 2 этажный (подземных этажей - нет), общая площадь 1307,4 </w:t>
      </w:r>
      <w:proofErr w:type="spellStart"/>
      <w:r w:rsidRPr="00D86971">
        <w:rPr>
          <w:sz w:val="22"/>
          <w:szCs w:val="22"/>
        </w:rPr>
        <w:t>кв.м</w:t>
      </w:r>
      <w:proofErr w:type="spellEnd"/>
      <w:r w:rsidRPr="00D86971">
        <w:rPr>
          <w:sz w:val="22"/>
          <w:szCs w:val="22"/>
        </w:rPr>
        <w:t>., инв. № 12320, лит.</w:t>
      </w:r>
      <w:proofErr w:type="gramEnd"/>
      <w:r w:rsidRPr="00D86971">
        <w:rPr>
          <w:sz w:val="22"/>
          <w:szCs w:val="22"/>
        </w:rPr>
        <w:t xml:space="preserve"> Г-Г2, условный номер 35:24:0:12320Г-Г2, адрес объекта: г. Вологда, ул. Промышленная, д. 5</w:t>
      </w:r>
      <w:r>
        <w:rPr>
          <w:sz w:val="22"/>
          <w:szCs w:val="22"/>
        </w:rPr>
        <w:t>.</w:t>
      </w:r>
    </w:p>
    <w:p w:rsidR="00A36275" w:rsidRPr="00D86971" w:rsidRDefault="00A36275" w:rsidP="00A36275">
      <w:pPr>
        <w:shd w:val="clear" w:color="auto" w:fill="FFFFFF"/>
        <w:ind w:firstLine="540"/>
        <w:jc w:val="both"/>
        <w:rPr>
          <w:sz w:val="22"/>
          <w:szCs w:val="22"/>
        </w:rPr>
      </w:pPr>
      <w:proofErr w:type="gramStart"/>
      <w:r w:rsidRPr="00D86971">
        <w:rPr>
          <w:sz w:val="22"/>
          <w:szCs w:val="22"/>
        </w:rPr>
        <w:t xml:space="preserve">Одноэтажный металлический склад-ангар, назначение: нежилое, материально-технического, продовольственного снабжения, сбыта и заготовок 1 этажный (подземных этажей - нет), общая площадь 646,1 </w:t>
      </w:r>
      <w:proofErr w:type="spellStart"/>
      <w:r w:rsidRPr="00D86971">
        <w:rPr>
          <w:sz w:val="22"/>
          <w:szCs w:val="22"/>
        </w:rPr>
        <w:t>кв.м</w:t>
      </w:r>
      <w:proofErr w:type="spellEnd"/>
      <w:r w:rsidRPr="00D86971">
        <w:rPr>
          <w:sz w:val="22"/>
          <w:szCs w:val="22"/>
        </w:rPr>
        <w:t>., инв. № 12320, лит.</w:t>
      </w:r>
      <w:proofErr w:type="gramEnd"/>
      <w:r w:rsidRPr="00D86971">
        <w:rPr>
          <w:sz w:val="22"/>
          <w:szCs w:val="22"/>
        </w:rPr>
        <w:t xml:space="preserve"> В</w:t>
      </w:r>
      <w:proofErr w:type="gramStart"/>
      <w:r w:rsidRPr="00D86971">
        <w:rPr>
          <w:sz w:val="22"/>
          <w:szCs w:val="22"/>
        </w:rPr>
        <w:t>,В</w:t>
      </w:r>
      <w:proofErr w:type="gramEnd"/>
      <w:r w:rsidRPr="00D86971">
        <w:rPr>
          <w:sz w:val="22"/>
          <w:szCs w:val="22"/>
        </w:rPr>
        <w:t xml:space="preserve">1, условный номер 35:24:0:12320В,В1, адрес объекта: г. Вологда, ул. Промышленная, д. </w:t>
      </w:r>
      <w:r>
        <w:rPr>
          <w:sz w:val="22"/>
          <w:szCs w:val="22"/>
        </w:rPr>
        <w:t>5.</w:t>
      </w:r>
    </w:p>
    <w:p w:rsidR="00A36275" w:rsidRPr="00D86971" w:rsidRDefault="00A36275" w:rsidP="00A36275">
      <w:pPr>
        <w:shd w:val="clear" w:color="auto" w:fill="FFFFFF"/>
        <w:ind w:firstLine="540"/>
        <w:jc w:val="both"/>
        <w:rPr>
          <w:sz w:val="22"/>
          <w:szCs w:val="22"/>
        </w:rPr>
      </w:pPr>
      <w:proofErr w:type="gramStart"/>
      <w:r w:rsidRPr="00D86971">
        <w:rPr>
          <w:iCs/>
          <w:sz w:val="22"/>
          <w:szCs w:val="22"/>
        </w:rPr>
        <w:t xml:space="preserve">Одноэтажное с антресольным этажом железобетонное производственное здание, назначение: нежилое, производственного (промышленного) назначения, 1 с антресольным этажом (подземных этажей - нет), общая площадь 1329 </w:t>
      </w:r>
      <w:proofErr w:type="spellStart"/>
      <w:r w:rsidRPr="00D86971">
        <w:rPr>
          <w:iCs/>
          <w:sz w:val="22"/>
          <w:szCs w:val="22"/>
        </w:rPr>
        <w:t>кв.м</w:t>
      </w:r>
      <w:proofErr w:type="spellEnd"/>
      <w:r w:rsidRPr="00D86971">
        <w:rPr>
          <w:iCs/>
          <w:sz w:val="22"/>
          <w:szCs w:val="22"/>
        </w:rPr>
        <w:t>., инв. № 12320, лит.</w:t>
      </w:r>
      <w:proofErr w:type="gramEnd"/>
      <w:r w:rsidRPr="00D86971">
        <w:rPr>
          <w:iCs/>
          <w:sz w:val="22"/>
          <w:szCs w:val="22"/>
        </w:rPr>
        <w:t xml:space="preserve"> </w:t>
      </w:r>
      <w:proofErr w:type="gramStart"/>
      <w:r w:rsidRPr="00D86971">
        <w:rPr>
          <w:iCs/>
          <w:sz w:val="22"/>
          <w:szCs w:val="22"/>
        </w:rPr>
        <w:t>Ж</w:t>
      </w:r>
      <w:proofErr w:type="gramEnd"/>
      <w:r w:rsidRPr="00D86971">
        <w:rPr>
          <w:iCs/>
          <w:sz w:val="22"/>
          <w:szCs w:val="22"/>
        </w:rPr>
        <w:t xml:space="preserve">, условный номер 35-35-01/007/2005-121, </w:t>
      </w:r>
      <w:r w:rsidRPr="00D86971">
        <w:rPr>
          <w:sz w:val="22"/>
          <w:szCs w:val="22"/>
        </w:rPr>
        <w:t>адрес объекта: г. Вологда, ул. Промышленная, д. 5</w:t>
      </w:r>
      <w:r>
        <w:rPr>
          <w:sz w:val="22"/>
          <w:szCs w:val="22"/>
        </w:rPr>
        <w:t>.</w:t>
      </w:r>
    </w:p>
    <w:p w:rsidR="00A36275" w:rsidRPr="00D86971" w:rsidRDefault="00A36275" w:rsidP="00A36275">
      <w:pPr>
        <w:shd w:val="clear" w:color="auto" w:fill="FFFFFF"/>
        <w:ind w:firstLine="540"/>
        <w:jc w:val="both"/>
        <w:rPr>
          <w:sz w:val="22"/>
          <w:szCs w:val="22"/>
        </w:rPr>
      </w:pPr>
      <w:proofErr w:type="gramStart"/>
      <w:r w:rsidRPr="00D86971">
        <w:rPr>
          <w:sz w:val="22"/>
          <w:szCs w:val="22"/>
        </w:rPr>
        <w:t xml:space="preserve">Одноэтажный железобетонный склад готовой продукции, назначение: нежилое, материально-технического, продовольственного снабжения, сбыта и заготовок 1 этажный (подземных этажей - нет), общая площадь 276 </w:t>
      </w:r>
      <w:proofErr w:type="spellStart"/>
      <w:r w:rsidRPr="00D86971">
        <w:rPr>
          <w:sz w:val="22"/>
          <w:szCs w:val="22"/>
        </w:rPr>
        <w:t>кв.м</w:t>
      </w:r>
      <w:proofErr w:type="spellEnd"/>
      <w:r w:rsidRPr="00D86971">
        <w:rPr>
          <w:sz w:val="22"/>
          <w:szCs w:val="22"/>
        </w:rPr>
        <w:t>., инв. № 12320, лит.</w:t>
      </w:r>
      <w:proofErr w:type="gramEnd"/>
      <w:r w:rsidRPr="00D86971">
        <w:rPr>
          <w:sz w:val="22"/>
          <w:szCs w:val="22"/>
        </w:rPr>
        <w:t xml:space="preserve"> Е, условный номер 35-35-01/007/2005-120, адрес объекта: г. Вологда, ул. Промышленная, д. 5</w:t>
      </w:r>
      <w:r>
        <w:rPr>
          <w:sz w:val="22"/>
          <w:szCs w:val="22"/>
        </w:rPr>
        <w:t>.</w:t>
      </w:r>
    </w:p>
    <w:p w:rsidR="00A36275" w:rsidRPr="00D86971" w:rsidRDefault="00A36275" w:rsidP="00A36275">
      <w:pPr>
        <w:shd w:val="clear" w:color="auto" w:fill="FFFFFF"/>
        <w:ind w:firstLine="540"/>
        <w:jc w:val="both"/>
        <w:rPr>
          <w:sz w:val="22"/>
          <w:szCs w:val="22"/>
        </w:rPr>
      </w:pPr>
      <w:proofErr w:type="gramStart"/>
      <w:r w:rsidRPr="00D86971">
        <w:rPr>
          <w:iCs/>
          <w:sz w:val="22"/>
          <w:szCs w:val="22"/>
        </w:rPr>
        <w:t xml:space="preserve">Одноэтажное металлическое здание для сушки пиломатериалов, назначение: нежилое, производственного (промышленного) назначения, 1 с антресольным этажом (подземных этажей - нет), общая площадь 1924,4 </w:t>
      </w:r>
      <w:proofErr w:type="spellStart"/>
      <w:r w:rsidRPr="00D86971">
        <w:rPr>
          <w:iCs/>
          <w:sz w:val="22"/>
          <w:szCs w:val="22"/>
        </w:rPr>
        <w:t>кв.м</w:t>
      </w:r>
      <w:proofErr w:type="spellEnd"/>
      <w:r w:rsidRPr="00D86971">
        <w:rPr>
          <w:iCs/>
          <w:sz w:val="22"/>
          <w:szCs w:val="22"/>
        </w:rPr>
        <w:t>., инв. № 12320, лит.</w:t>
      </w:r>
      <w:proofErr w:type="gramEnd"/>
      <w:r w:rsidRPr="00D86971">
        <w:rPr>
          <w:iCs/>
          <w:sz w:val="22"/>
          <w:szCs w:val="22"/>
        </w:rPr>
        <w:t xml:space="preserve"> Д</w:t>
      </w:r>
      <w:proofErr w:type="gramStart"/>
      <w:r w:rsidRPr="00D86971">
        <w:rPr>
          <w:iCs/>
          <w:sz w:val="22"/>
          <w:szCs w:val="22"/>
        </w:rPr>
        <w:t>,Д</w:t>
      </w:r>
      <w:proofErr w:type="gramEnd"/>
      <w:r w:rsidRPr="00D86971">
        <w:rPr>
          <w:iCs/>
          <w:sz w:val="22"/>
          <w:szCs w:val="22"/>
        </w:rPr>
        <w:t xml:space="preserve">1, условный номер 35-35-01/007/2005-197, </w:t>
      </w:r>
      <w:r w:rsidRPr="00D86971">
        <w:rPr>
          <w:sz w:val="22"/>
          <w:szCs w:val="22"/>
        </w:rPr>
        <w:t>адрес объекта: г. Вологда, ул. Промышленная, д. 5</w:t>
      </w:r>
      <w:r>
        <w:rPr>
          <w:sz w:val="22"/>
          <w:szCs w:val="22"/>
        </w:rPr>
        <w:t>.</w:t>
      </w:r>
    </w:p>
    <w:p w:rsidR="00A36275" w:rsidRPr="00D86971" w:rsidRDefault="00A36275" w:rsidP="00A36275">
      <w:pPr>
        <w:shd w:val="clear" w:color="auto" w:fill="FFFFFF"/>
        <w:ind w:firstLine="540"/>
        <w:jc w:val="both"/>
        <w:rPr>
          <w:sz w:val="22"/>
          <w:szCs w:val="22"/>
        </w:rPr>
      </w:pPr>
      <w:proofErr w:type="gramStart"/>
      <w:r w:rsidRPr="00D86971">
        <w:rPr>
          <w:iCs/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911 </w:t>
      </w:r>
      <w:proofErr w:type="spellStart"/>
      <w:r w:rsidRPr="00D86971">
        <w:rPr>
          <w:iCs/>
          <w:sz w:val="22"/>
          <w:szCs w:val="22"/>
        </w:rPr>
        <w:t>кв.м</w:t>
      </w:r>
      <w:proofErr w:type="spellEnd"/>
      <w:r w:rsidRPr="00D86971">
        <w:rPr>
          <w:iCs/>
          <w:sz w:val="22"/>
          <w:szCs w:val="22"/>
        </w:rPr>
        <w:t xml:space="preserve">., кадастровый (или условный номер) 35:24:0203009:389, </w:t>
      </w:r>
      <w:r w:rsidRPr="00D86971">
        <w:rPr>
          <w:sz w:val="22"/>
          <w:szCs w:val="22"/>
        </w:rPr>
        <w:t>адрес объекта: г. Вологда, ул. Промышленная, д. 5</w:t>
      </w:r>
      <w:r>
        <w:rPr>
          <w:sz w:val="22"/>
          <w:szCs w:val="22"/>
        </w:rPr>
        <w:t>.</w:t>
      </w:r>
      <w:proofErr w:type="gramEnd"/>
    </w:p>
    <w:p w:rsidR="00A36275" w:rsidRPr="00D86971" w:rsidRDefault="00A36275" w:rsidP="00A36275">
      <w:pPr>
        <w:shd w:val="clear" w:color="auto" w:fill="FFFFFF"/>
        <w:ind w:firstLine="540"/>
        <w:jc w:val="both"/>
        <w:rPr>
          <w:sz w:val="22"/>
          <w:szCs w:val="22"/>
        </w:rPr>
      </w:pPr>
      <w:proofErr w:type="gramStart"/>
      <w:r w:rsidRPr="00D86971">
        <w:rPr>
          <w:iCs/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1408 </w:t>
      </w:r>
      <w:proofErr w:type="spellStart"/>
      <w:r w:rsidRPr="00D86971">
        <w:rPr>
          <w:iCs/>
          <w:sz w:val="22"/>
          <w:szCs w:val="22"/>
        </w:rPr>
        <w:t>кв.м</w:t>
      </w:r>
      <w:proofErr w:type="spellEnd"/>
      <w:r w:rsidRPr="00D86971">
        <w:rPr>
          <w:iCs/>
          <w:sz w:val="22"/>
          <w:szCs w:val="22"/>
        </w:rPr>
        <w:t xml:space="preserve">., кадастровый (или условный номер) 35:24:0203009:391, </w:t>
      </w:r>
      <w:r w:rsidRPr="00D86971">
        <w:rPr>
          <w:sz w:val="22"/>
          <w:szCs w:val="22"/>
        </w:rPr>
        <w:t>адрес объекта: г. Вологда, ул. Промышленная, д. 5</w:t>
      </w:r>
      <w:r>
        <w:rPr>
          <w:sz w:val="22"/>
          <w:szCs w:val="22"/>
        </w:rPr>
        <w:t>.</w:t>
      </w:r>
      <w:proofErr w:type="gramEnd"/>
    </w:p>
    <w:p w:rsidR="00A36275" w:rsidRPr="00D86971" w:rsidRDefault="00A36275" w:rsidP="00A36275">
      <w:pPr>
        <w:shd w:val="clear" w:color="auto" w:fill="FFFFFF"/>
        <w:ind w:firstLine="540"/>
        <w:jc w:val="both"/>
        <w:rPr>
          <w:sz w:val="22"/>
          <w:szCs w:val="22"/>
        </w:rPr>
      </w:pPr>
      <w:proofErr w:type="gramStart"/>
      <w:r w:rsidRPr="00D86971">
        <w:rPr>
          <w:iCs/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1437 </w:t>
      </w:r>
      <w:proofErr w:type="spellStart"/>
      <w:r w:rsidRPr="00D86971">
        <w:rPr>
          <w:iCs/>
          <w:sz w:val="22"/>
          <w:szCs w:val="22"/>
        </w:rPr>
        <w:t>кв.м</w:t>
      </w:r>
      <w:proofErr w:type="spellEnd"/>
      <w:r w:rsidRPr="00D86971">
        <w:rPr>
          <w:iCs/>
          <w:sz w:val="22"/>
          <w:szCs w:val="22"/>
        </w:rPr>
        <w:t xml:space="preserve">., кадастровый (или условный номер) 35:24:0203009:393, </w:t>
      </w:r>
      <w:r w:rsidRPr="00D86971">
        <w:rPr>
          <w:sz w:val="22"/>
          <w:szCs w:val="22"/>
        </w:rPr>
        <w:t>адрес объекта: г. Вологда, ул. Промышленная, д. 5</w:t>
      </w:r>
      <w:r>
        <w:rPr>
          <w:sz w:val="22"/>
          <w:szCs w:val="22"/>
        </w:rPr>
        <w:t>.</w:t>
      </w:r>
      <w:proofErr w:type="gramEnd"/>
    </w:p>
    <w:p w:rsidR="00A36275" w:rsidRPr="00D86971" w:rsidRDefault="00A36275" w:rsidP="00A36275">
      <w:pPr>
        <w:shd w:val="clear" w:color="auto" w:fill="FFFFFF"/>
        <w:ind w:firstLine="540"/>
        <w:jc w:val="both"/>
        <w:rPr>
          <w:sz w:val="22"/>
          <w:szCs w:val="22"/>
        </w:rPr>
      </w:pPr>
      <w:proofErr w:type="gramStart"/>
      <w:r w:rsidRPr="00D86971">
        <w:rPr>
          <w:iCs/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1586 </w:t>
      </w:r>
      <w:proofErr w:type="spellStart"/>
      <w:r w:rsidRPr="00D86971">
        <w:rPr>
          <w:iCs/>
          <w:sz w:val="22"/>
          <w:szCs w:val="22"/>
        </w:rPr>
        <w:t>кв.м</w:t>
      </w:r>
      <w:proofErr w:type="spellEnd"/>
      <w:r w:rsidRPr="00D86971">
        <w:rPr>
          <w:iCs/>
          <w:sz w:val="22"/>
          <w:szCs w:val="22"/>
        </w:rPr>
        <w:t xml:space="preserve">., кадастровый (или условный номер) 35:24:0203009:390, </w:t>
      </w:r>
      <w:r w:rsidRPr="00D86971">
        <w:rPr>
          <w:sz w:val="22"/>
          <w:szCs w:val="22"/>
        </w:rPr>
        <w:t xml:space="preserve">адрес объекта: г. </w:t>
      </w:r>
      <w:r>
        <w:rPr>
          <w:sz w:val="22"/>
          <w:szCs w:val="22"/>
        </w:rPr>
        <w:t>Вологда, ул. Промышленная, д. 5.</w:t>
      </w:r>
      <w:proofErr w:type="gramEnd"/>
    </w:p>
    <w:p w:rsidR="00A36275" w:rsidRPr="00D86971" w:rsidRDefault="00A36275" w:rsidP="00A36275">
      <w:pPr>
        <w:shd w:val="clear" w:color="auto" w:fill="FFFFFF"/>
        <w:ind w:firstLine="540"/>
        <w:jc w:val="both"/>
        <w:rPr>
          <w:sz w:val="22"/>
          <w:szCs w:val="22"/>
        </w:rPr>
      </w:pPr>
      <w:proofErr w:type="gramStart"/>
      <w:r w:rsidRPr="00D86971">
        <w:rPr>
          <w:iCs/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5247 </w:t>
      </w:r>
      <w:proofErr w:type="spellStart"/>
      <w:r w:rsidRPr="00D86971">
        <w:rPr>
          <w:iCs/>
          <w:sz w:val="22"/>
          <w:szCs w:val="22"/>
        </w:rPr>
        <w:t>кв.м</w:t>
      </w:r>
      <w:proofErr w:type="spellEnd"/>
      <w:r w:rsidRPr="00D86971">
        <w:rPr>
          <w:iCs/>
          <w:sz w:val="22"/>
          <w:szCs w:val="22"/>
        </w:rPr>
        <w:t xml:space="preserve">., кадастровый (или условный номер) 35:24:0203009:397, </w:t>
      </w:r>
      <w:r w:rsidRPr="00D86971">
        <w:rPr>
          <w:sz w:val="22"/>
          <w:szCs w:val="22"/>
        </w:rPr>
        <w:t>адрес объекта: г. Вологда, ул. Промышленная, д. 5</w:t>
      </w:r>
      <w:r>
        <w:rPr>
          <w:sz w:val="22"/>
          <w:szCs w:val="22"/>
        </w:rPr>
        <w:t>.</w:t>
      </w:r>
      <w:proofErr w:type="gramEnd"/>
    </w:p>
    <w:p w:rsidR="00A36275" w:rsidRPr="00D86971" w:rsidRDefault="00A36275" w:rsidP="00A36275">
      <w:pPr>
        <w:shd w:val="clear" w:color="auto" w:fill="FFFFFF"/>
        <w:ind w:firstLine="540"/>
        <w:jc w:val="both"/>
        <w:rPr>
          <w:sz w:val="22"/>
          <w:szCs w:val="22"/>
        </w:rPr>
      </w:pPr>
      <w:proofErr w:type="gramStart"/>
      <w:r w:rsidRPr="00D86971">
        <w:rPr>
          <w:iCs/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588 </w:t>
      </w:r>
      <w:proofErr w:type="spellStart"/>
      <w:r w:rsidRPr="00D86971">
        <w:rPr>
          <w:iCs/>
          <w:sz w:val="22"/>
          <w:szCs w:val="22"/>
        </w:rPr>
        <w:t>кв.м</w:t>
      </w:r>
      <w:proofErr w:type="spellEnd"/>
      <w:r w:rsidRPr="00D86971">
        <w:rPr>
          <w:iCs/>
          <w:sz w:val="22"/>
          <w:szCs w:val="22"/>
        </w:rPr>
        <w:t xml:space="preserve">., кадастровый (или условный номер) 35:24:0203009:392, </w:t>
      </w:r>
      <w:r w:rsidRPr="00D86971">
        <w:rPr>
          <w:sz w:val="22"/>
          <w:szCs w:val="22"/>
        </w:rPr>
        <w:t>адрес объекта: г. Вологда, ул. Промышленная, д. 5</w:t>
      </w:r>
      <w:r>
        <w:rPr>
          <w:sz w:val="22"/>
          <w:szCs w:val="22"/>
        </w:rPr>
        <w:t>.</w:t>
      </w:r>
      <w:proofErr w:type="gramEnd"/>
    </w:p>
    <w:p w:rsidR="00A36275" w:rsidRPr="00D86971" w:rsidRDefault="00A36275" w:rsidP="00A36275">
      <w:pPr>
        <w:shd w:val="clear" w:color="auto" w:fill="FFFFFF"/>
        <w:ind w:firstLine="540"/>
        <w:jc w:val="both"/>
        <w:rPr>
          <w:sz w:val="22"/>
          <w:szCs w:val="22"/>
        </w:rPr>
      </w:pPr>
      <w:proofErr w:type="gramStart"/>
      <w:r w:rsidRPr="00D86971">
        <w:rPr>
          <w:iCs/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2992 </w:t>
      </w:r>
      <w:proofErr w:type="spellStart"/>
      <w:r w:rsidRPr="00D86971">
        <w:rPr>
          <w:iCs/>
          <w:sz w:val="22"/>
          <w:szCs w:val="22"/>
        </w:rPr>
        <w:t>кв.м</w:t>
      </w:r>
      <w:proofErr w:type="spellEnd"/>
      <w:r w:rsidRPr="00D86971">
        <w:rPr>
          <w:iCs/>
          <w:sz w:val="22"/>
          <w:szCs w:val="22"/>
        </w:rPr>
        <w:t xml:space="preserve">., кадастровый (или условный номер) 35:24:0203009:394, </w:t>
      </w:r>
      <w:r w:rsidRPr="00D86971">
        <w:rPr>
          <w:sz w:val="22"/>
          <w:szCs w:val="22"/>
        </w:rPr>
        <w:t>адрес объекта: г. Вологда, ул. Промышленная, д. 5</w:t>
      </w:r>
      <w:r>
        <w:rPr>
          <w:sz w:val="22"/>
          <w:szCs w:val="22"/>
        </w:rPr>
        <w:t>.</w:t>
      </w:r>
      <w:proofErr w:type="gramEnd"/>
    </w:p>
    <w:p w:rsidR="00A36275" w:rsidRPr="00D86971" w:rsidRDefault="00A36275" w:rsidP="00A36275">
      <w:pPr>
        <w:shd w:val="clear" w:color="auto" w:fill="FFFFFF"/>
        <w:ind w:firstLine="540"/>
        <w:jc w:val="both"/>
        <w:rPr>
          <w:sz w:val="22"/>
          <w:szCs w:val="22"/>
        </w:rPr>
      </w:pPr>
      <w:proofErr w:type="gramStart"/>
      <w:r w:rsidRPr="00D86971">
        <w:rPr>
          <w:iCs/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</w:t>
      </w:r>
      <w:r w:rsidRPr="00D86971">
        <w:rPr>
          <w:iCs/>
          <w:sz w:val="22"/>
          <w:szCs w:val="22"/>
        </w:rPr>
        <w:lastRenderedPageBreak/>
        <w:t xml:space="preserve">назначения, общая площадь 3790 </w:t>
      </w:r>
      <w:proofErr w:type="spellStart"/>
      <w:r w:rsidRPr="00D86971">
        <w:rPr>
          <w:iCs/>
          <w:sz w:val="22"/>
          <w:szCs w:val="22"/>
        </w:rPr>
        <w:t>кв.м</w:t>
      </w:r>
      <w:proofErr w:type="spellEnd"/>
      <w:r w:rsidRPr="00D86971">
        <w:rPr>
          <w:iCs/>
          <w:sz w:val="22"/>
          <w:szCs w:val="22"/>
        </w:rPr>
        <w:t xml:space="preserve">., кадастровый (или условный номер) 35:24:0203009:396, </w:t>
      </w:r>
      <w:r w:rsidRPr="00D86971">
        <w:rPr>
          <w:sz w:val="22"/>
          <w:szCs w:val="22"/>
        </w:rPr>
        <w:t>адрес объекта: г. Вологда, ул. Промышленная, д. 5</w:t>
      </w:r>
      <w:r>
        <w:rPr>
          <w:sz w:val="22"/>
          <w:szCs w:val="22"/>
        </w:rPr>
        <w:t>.</w:t>
      </w:r>
      <w:proofErr w:type="gramEnd"/>
    </w:p>
    <w:p w:rsidR="00A36275" w:rsidRPr="00D86971" w:rsidRDefault="00A36275" w:rsidP="00A36275">
      <w:pPr>
        <w:shd w:val="clear" w:color="auto" w:fill="FFFFFF"/>
        <w:ind w:firstLine="540"/>
        <w:jc w:val="both"/>
        <w:rPr>
          <w:sz w:val="22"/>
          <w:szCs w:val="22"/>
        </w:rPr>
      </w:pPr>
      <w:proofErr w:type="gramStart"/>
      <w:r w:rsidRPr="00D86971">
        <w:rPr>
          <w:iCs/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5764 </w:t>
      </w:r>
      <w:proofErr w:type="spellStart"/>
      <w:r w:rsidRPr="00D86971">
        <w:rPr>
          <w:iCs/>
          <w:sz w:val="22"/>
          <w:szCs w:val="22"/>
        </w:rPr>
        <w:t>кв.м</w:t>
      </w:r>
      <w:proofErr w:type="spellEnd"/>
      <w:r w:rsidRPr="00D86971">
        <w:rPr>
          <w:iCs/>
          <w:sz w:val="22"/>
          <w:szCs w:val="22"/>
        </w:rPr>
        <w:t xml:space="preserve">., кадастровый (или условный номер) 35:24:0203009:395, </w:t>
      </w:r>
      <w:r w:rsidRPr="00D86971">
        <w:rPr>
          <w:sz w:val="22"/>
          <w:szCs w:val="22"/>
        </w:rPr>
        <w:t>адрес объекта: г. Вологда, ул. Промышленная, д. 5</w:t>
      </w:r>
      <w:r>
        <w:rPr>
          <w:sz w:val="22"/>
          <w:szCs w:val="22"/>
        </w:rPr>
        <w:t>.</w:t>
      </w:r>
      <w:proofErr w:type="gramEnd"/>
    </w:p>
    <w:p w:rsidR="00A36275" w:rsidRPr="00D86971" w:rsidRDefault="00A36275" w:rsidP="00A36275">
      <w:pPr>
        <w:shd w:val="clear" w:color="auto" w:fill="FFFFFF"/>
        <w:ind w:firstLine="540"/>
        <w:jc w:val="both"/>
        <w:rPr>
          <w:b/>
          <w:sz w:val="22"/>
          <w:szCs w:val="22"/>
        </w:rPr>
      </w:pPr>
      <w:r w:rsidRPr="00D86971">
        <w:rPr>
          <w:sz w:val="22"/>
          <w:szCs w:val="22"/>
        </w:rPr>
        <w:t xml:space="preserve">Общая стоимость лота № 1: </w:t>
      </w:r>
      <w:r w:rsidRPr="00D86971">
        <w:rPr>
          <w:b/>
          <w:sz w:val="22"/>
          <w:szCs w:val="22"/>
        </w:rPr>
        <w:t xml:space="preserve">58 708 000,00 (пятьдесят восемь миллионов семьсот восемь тысяч) рублей.  </w:t>
      </w:r>
    </w:p>
    <w:p w:rsidR="005841EE" w:rsidRDefault="005841EE"/>
    <w:p w:rsidR="00A36275" w:rsidRDefault="00A36275">
      <w:r w:rsidRPr="00A36275">
        <w:rPr>
          <w:u w:val="single"/>
        </w:rPr>
        <w:t>Технические условия</w:t>
      </w:r>
      <w:bookmarkStart w:id="0" w:name="_GoBack"/>
      <w:bookmarkEnd w:id="0"/>
      <w:r>
        <w:t>:</w:t>
      </w:r>
    </w:p>
    <w:p w:rsidR="00A36275" w:rsidRDefault="00A36275" w:rsidP="00A36275">
      <w:pPr>
        <w:pStyle w:val="a3"/>
        <w:numPr>
          <w:ilvl w:val="0"/>
          <w:numId w:val="1"/>
        </w:numPr>
      </w:pPr>
      <w:r>
        <w:t>Электроснабжение – магистральные сети</w:t>
      </w:r>
    </w:p>
    <w:p w:rsidR="00A36275" w:rsidRDefault="00A36275" w:rsidP="00A36275">
      <w:pPr>
        <w:pStyle w:val="a3"/>
        <w:numPr>
          <w:ilvl w:val="0"/>
          <w:numId w:val="1"/>
        </w:numPr>
      </w:pPr>
      <w:r>
        <w:t>Водопровод – магистральные сети</w:t>
      </w:r>
    </w:p>
    <w:p w:rsidR="00A36275" w:rsidRDefault="00A36275" w:rsidP="00A36275">
      <w:pPr>
        <w:pStyle w:val="a3"/>
        <w:numPr>
          <w:ilvl w:val="0"/>
          <w:numId w:val="1"/>
        </w:numPr>
      </w:pPr>
      <w:r>
        <w:t>Отопление – от собственной котельной</w:t>
      </w:r>
    </w:p>
    <w:p w:rsidR="00A36275" w:rsidRDefault="00A36275" w:rsidP="00A36275">
      <w:pPr>
        <w:pStyle w:val="a3"/>
        <w:numPr>
          <w:ilvl w:val="0"/>
          <w:numId w:val="1"/>
        </w:numPr>
      </w:pPr>
      <w:r>
        <w:t>Канализация – магистральные сети</w:t>
      </w:r>
    </w:p>
    <w:p w:rsidR="00A36275" w:rsidRDefault="00A36275" w:rsidP="00A36275"/>
    <w:p w:rsidR="00A36275" w:rsidRDefault="00A36275" w:rsidP="00A36275">
      <w:r w:rsidRPr="00A36275">
        <w:rPr>
          <w:u w:val="single"/>
        </w:rPr>
        <w:t>Транспортная доступность</w:t>
      </w:r>
      <w:r>
        <w:t>: Средняя. Транспортная магистраль: Московское шоссе.</w:t>
      </w:r>
    </w:p>
    <w:p w:rsidR="00A36275" w:rsidRDefault="00A36275" w:rsidP="00A36275"/>
    <w:p w:rsidR="00A36275" w:rsidRDefault="00A36275" w:rsidP="00A36275">
      <w:r w:rsidRPr="00A36275">
        <w:rPr>
          <w:u w:val="single"/>
        </w:rPr>
        <w:t>Текущее/разрешенное использование</w:t>
      </w:r>
      <w:r>
        <w:t xml:space="preserve">: на момент осмотра зданий на земельных участках, используемых для эффективной работы предприятия, они находятся в техническом  состоянии, соответствующем срокам службы. Назначение – нежилое, местонахождение объектов недвижимости – хорошее для производственно-складского сегмента; хорошие подъездные пути. На момент осмотра зданий, состояние основных конструктивных элементов зданий по визуальному осмотру, в целом можно охарактеризовать как </w:t>
      </w:r>
      <w:proofErr w:type="spellStart"/>
      <w:r>
        <w:t>удовлеитворительное</w:t>
      </w:r>
      <w:proofErr w:type="spellEnd"/>
      <w:r>
        <w:t>, пригодное для дальнейшей эксплуатации.</w:t>
      </w:r>
    </w:p>
    <w:sectPr w:rsidR="00A3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72709"/>
    <w:multiLevelType w:val="hybridMultilevel"/>
    <w:tmpl w:val="D416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E0"/>
    <w:rsid w:val="005841EE"/>
    <w:rsid w:val="00930DE0"/>
    <w:rsid w:val="00A3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</dc:creator>
  <cp:keywords/>
  <dc:description/>
  <cp:lastModifiedBy>Аудит</cp:lastModifiedBy>
  <cp:revision>2</cp:revision>
  <dcterms:created xsi:type="dcterms:W3CDTF">2013-03-07T06:51:00Z</dcterms:created>
  <dcterms:modified xsi:type="dcterms:W3CDTF">2013-03-07T06:59:00Z</dcterms:modified>
</cp:coreProperties>
</file>